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50FA" w14:textId="6DF25953" w:rsidR="009722D2" w:rsidRPr="00997F85" w:rsidRDefault="009722D2" w:rsidP="00B619C9">
      <w:pPr>
        <w:spacing w:after="0" w:line="276" w:lineRule="auto"/>
        <w:jc w:val="both"/>
        <w:rPr>
          <w:rFonts w:ascii="Arial" w:hAnsi="Arial" w:cs="Arial"/>
          <w:color w:val="000000" w:themeColor="text1"/>
        </w:rPr>
      </w:pPr>
    </w:p>
    <w:p w14:paraId="34E1B4CA" w14:textId="708A2CB9" w:rsidR="00E5522A" w:rsidRPr="00997F85" w:rsidRDefault="00167C07" w:rsidP="00031E97">
      <w:pPr>
        <w:tabs>
          <w:tab w:val="center" w:pos="4513"/>
        </w:tabs>
        <w:spacing w:after="0" w:line="276" w:lineRule="auto"/>
        <w:jc w:val="both"/>
        <w:rPr>
          <w:rFonts w:ascii="Arial" w:hAnsi="Arial" w:cs="Arial"/>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12160" behindDoc="0" locked="0" layoutInCell="1" allowOverlap="1" wp14:anchorId="0A366B80" wp14:editId="17ACF4E1">
                <wp:simplePos x="0" y="0"/>
                <wp:positionH relativeFrom="column">
                  <wp:posOffset>-914400</wp:posOffset>
                </wp:positionH>
                <wp:positionV relativeFrom="paragraph">
                  <wp:posOffset>4298604</wp:posOffset>
                </wp:positionV>
                <wp:extent cx="7574280" cy="1801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74280" cy="1801640"/>
                        </a:xfrm>
                        <a:prstGeom prst="rect">
                          <a:avLst/>
                        </a:prstGeom>
                        <a:noFill/>
                        <a:ln w="6350">
                          <a:noFill/>
                        </a:ln>
                      </wps:spPr>
                      <wps:txbx>
                        <w:txbxContent>
                          <w:p w14:paraId="4C190A65" w14:textId="66FE9CBB" w:rsidR="0035359B" w:rsidRDefault="00424425" w:rsidP="00C01A78">
                            <w:pPr>
                              <w:spacing w:after="0" w:line="276" w:lineRule="auto"/>
                              <w:jc w:val="center"/>
                              <w:rPr>
                                <w:rFonts w:ascii="Arial" w:hAnsi="Arial" w:cs="Arial"/>
                                <w:color w:val="000000" w:themeColor="text1"/>
                                <w:sz w:val="40"/>
                              </w:rPr>
                            </w:pPr>
                            <w:proofErr w:type="spellStart"/>
                            <w:r w:rsidRPr="00B01528">
                              <w:rPr>
                                <w:rFonts w:ascii="Arial" w:hAnsi="Arial" w:cs="Arial"/>
                                <w:color w:val="000000" w:themeColor="text1"/>
                                <w:sz w:val="40"/>
                              </w:rPr>
                              <w:t>Burlescombe</w:t>
                            </w:r>
                            <w:proofErr w:type="spellEnd"/>
                            <w:r w:rsidRPr="00B01528">
                              <w:rPr>
                                <w:rFonts w:ascii="Arial" w:hAnsi="Arial" w:cs="Arial"/>
                                <w:color w:val="000000" w:themeColor="text1"/>
                                <w:sz w:val="40"/>
                              </w:rPr>
                              <w:t xml:space="preserve"> Parish Council</w:t>
                            </w:r>
                            <w:r w:rsidR="0035359B">
                              <w:rPr>
                                <w:rFonts w:ascii="Arial" w:hAnsi="Arial" w:cs="Arial"/>
                                <w:color w:val="000000" w:themeColor="text1"/>
                                <w:sz w:val="40"/>
                              </w:rPr>
                              <w:t xml:space="preserve"> Investment Strategy</w:t>
                            </w:r>
                          </w:p>
                          <w:p w14:paraId="01F9EAE6" w14:textId="56F1D2B7" w:rsidR="00424425" w:rsidRPr="00B01528" w:rsidRDefault="0035359B" w:rsidP="00C01A78">
                            <w:pPr>
                              <w:spacing w:after="0" w:line="276" w:lineRule="auto"/>
                              <w:jc w:val="center"/>
                              <w:rPr>
                                <w:rFonts w:ascii="Arial" w:hAnsi="Arial" w:cs="Arial"/>
                                <w:color w:val="000000" w:themeColor="text1"/>
                                <w:sz w:val="40"/>
                              </w:rPr>
                            </w:pPr>
                            <w:r>
                              <w:rPr>
                                <w:rFonts w:ascii="Arial" w:hAnsi="Arial" w:cs="Arial"/>
                                <w:color w:val="000000" w:themeColor="text1"/>
                                <w:sz w:val="40"/>
                              </w:rPr>
                              <w:t xml:space="preserve">2019 – 2020 </w:t>
                            </w:r>
                          </w:p>
                          <w:p w14:paraId="39B29FBB" w14:textId="1227BB95" w:rsidR="00167C07" w:rsidRPr="00B01528" w:rsidRDefault="00167C07" w:rsidP="00E54356">
                            <w:pPr>
                              <w:spacing w:after="0" w:line="276" w:lineRule="auto"/>
                              <w:jc w:val="center"/>
                              <w:rPr>
                                <w:rFonts w:ascii="Arial" w:hAnsi="Arial" w:cs="Arial"/>
                                <w:color w:val="000000" w:themeColor="text1"/>
                                <w:sz w:val="40"/>
                              </w:rPr>
                            </w:pPr>
                          </w:p>
                          <w:p w14:paraId="1953F5C8" w14:textId="5D4B1DD9" w:rsidR="00167C07" w:rsidRPr="00B01528" w:rsidRDefault="00167C07" w:rsidP="00E54356">
                            <w:pPr>
                              <w:spacing w:after="0" w:line="276" w:lineRule="auto"/>
                              <w:jc w:val="center"/>
                              <w:rPr>
                                <w:rFonts w:ascii="Arial" w:hAnsi="Arial" w:cs="Arial"/>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6B80" id="_x0000_t202" coordsize="21600,21600" o:spt="202" path="m,l,21600r21600,l21600,xe">
                <v:stroke joinstyle="miter"/>
                <v:path gradientshapeok="t" o:connecttype="rect"/>
              </v:shapetype>
              <v:shape id="Text Box 5" o:spid="_x0000_s1026" type="#_x0000_t202" style="position:absolute;left:0;text-align:left;margin-left:-1in;margin-top:338.45pt;width:596.4pt;height:14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" filled="f" stroked="f" strokeweight=".5pt">
                <v:textbox>
                  <w:txbxContent>
                    <w:p w14:paraId="4C190A65" w14:textId="66FE9CBB" w:rsidR="0035359B" w:rsidRDefault="00424425" w:rsidP="00C01A78">
                      <w:pPr>
                        <w:spacing w:after="0" w:line="276" w:lineRule="auto"/>
                        <w:jc w:val="center"/>
                        <w:rPr>
                          <w:rFonts w:ascii="Arial" w:hAnsi="Arial" w:cs="Arial"/>
                          <w:color w:val="000000" w:themeColor="text1"/>
                          <w:sz w:val="40"/>
                        </w:rPr>
                      </w:pPr>
                      <w:proofErr w:type="spellStart"/>
                      <w:r w:rsidRPr="00B01528">
                        <w:rPr>
                          <w:rFonts w:ascii="Arial" w:hAnsi="Arial" w:cs="Arial"/>
                          <w:color w:val="000000" w:themeColor="text1"/>
                          <w:sz w:val="40"/>
                        </w:rPr>
                        <w:t>Burlescombe</w:t>
                      </w:r>
                      <w:proofErr w:type="spellEnd"/>
                      <w:r w:rsidRPr="00B01528">
                        <w:rPr>
                          <w:rFonts w:ascii="Arial" w:hAnsi="Arial" w:cs="Arial"/>
                          <w:color w:val="000000" w:themeColor="text1"/>
                          <w:sz w:val="40"/>
                        </w:rPr>
                        <w:t xml:space="preserve"> Parish Council</w:t>
                      </w:r>
                      <w:r w:rsidR="0035359B">
                        <w:rPr>
                          <w:rFonts w:ascii="Arial" w:hAnsi="Arial" w:cs="Arial"/>
                          <w:color w:val="000000" w:themeColor="text1"/>
                          <w:sz w:val="40"/>
                        </w:rPr>
                        <w:t xml:space="preserve"> Investment Strategy</w:t>
                      </w:r>
                    </w:p>
                    <w:p w14:paraId="01F9EAE6" w14:textId="56F1D2B7" w:rsidR="00424425" w:rsidRPr="00B01528" w:rsidRDefault="0035359B" w:rsidP="00C01A78">
                      <w:pPr>
                        <w:spacing w:after="0" w:line="276" w:lineRule="auto"/>
                        <w:jc w:val="center"/>
                        <w:rPr>
                          <w:rFonts w:ascii="Arial" w:hAnsi="Arial" w:cs="Arial"/>
                          <w:color w:val="000000" w:themeColor="text1"/>
                          <w:sz w:val="40"/>
                        </w:rPr>
                      </w:pPr>
                      <w:r>
                        <w:rPr>
                          <w:rFonts w:ascii="Arial" w:hAnsi="Arial" w:cs="Arial"/>
                          <w:color w:val="000000" w:themeColor="text1"/>
                          <w:sz w:val="40"/>
                        </w:rPr>
                        <w:t xml:space="preserve">2019 – 2020 </w:t>
                      </w:r>
                    </w:p>
                    <w:p w14:paraId="39B29FBB" w14:textId="1227BB95" w:rsidR="00167C07" w:rsidRPr="00B01528" w:rsidRDefault="00167C07" w:rsidP="00E54356">
                      <w:pPr>
                        <w:spacing w:after="0" w:line="276" w:lineRule="auto"/>
                        <w:jc w:val="center"/>
                        <w:rPr>
                          <w:rFonts w:ascii="Arial" w:hAnsi="Arial" w:cs="Arial"/>
                          <w:color w:val="000000" w:themeColor="text1"/>
                          <w:sz w:val="40"/>
                        </w:rPr>
                      </w:pPr>
                    </w:p>
                    <w:p w14:paraId="1953F5C8" w14:textId="5D4B1DD9" w:rsidR="00167C07" w:rsidRPr="00B01528" w:rsidRDefault="00167C07" w:rsidP="00E54356">
                      <w:pPr>
                        <w:spacing w:after="0" w:line="276" w:lineRule="auto"/>
                        <w:jc w:val="center"/>
                        <w:rPr>
                          <w:rFonts w:ascii="Arial" w:hAnsi="Arial" w:cs="Arial"/>
                          <w:color w:val="000000" w:themeColor="text1"/>
                          <w:sz w:val="32"/>
                        </w:rPr>
                      </w:pPr>
                    </w:p>
                  </w:txbxContent>
                </v:textbox>
              </v:shape>
            </w:pict>
          </mc:Fallback>
        </mc:AlternateContent>
      </w:r>
      <w:r w:rsidR="009B0797" w:rsidRPr="00997F85">
        <w:rPr>
          <w:rFonts w:ascii="Arial" w:hAnsi="Arial" w:cs="Arial"/>
          <w:b/>
          <w:noProof/>
          <w:color w:val="000000" w:themeColor="text1"/>
          <w:sz w:val="20"/>
          <w:szCs w:val="20"/>
        </w:rPr>
        <w:drawing>
          <wp:anchor distT="0" distB="0" distL="114300" distR="114300" simplePos="0" relativeHeight="251738112" behindDoc="0" locked="0" layoutInCell="1" allowOverlap="1" wp14:anchorId="644E71E2" wp14:editId="33BC2A4A">
            <wp:simplePos x="0" y="0"/>
            <wp:positionH relativeFrom="column">
              <wp:posOffset>1031699</wp:posOffset>
            </wp:positionH>
            <wp:positionV relativeFrom="paragraph">
              <wp:posOffset>3130178</wp:posOffset>
            </wp:positionV>
            <wp:extent cx="3270040" cy="5912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lescombe Parish Council.png"/>
                    <pic:cNvPicPr/>
                  </pic:nvPicPr>
                  <pic:blipFill>
                    <a:blip r:embed="rId8">
                      <a:extLst>
                        <a:ext uri="{28A0092B-C50C-407E-A947-70E740481C1C}">
                          <a14:useLocalDpi xmlns:a14="http://schemas.microsoft.com/office/drawing/2010/main" val="0"/>
                        </a:ext>
                      </a:extLst>
                    </a:blip>
                    <a:stretch>
                      <a:fillRect/>
                    </a:stretch>
                  </pic:blipFill>
                  <pic:spPr>
                    <a:xfrm>
                      <a:off x="0" y="0"/>
                      <a:ext cx="3270040" cy="591244"/>
                    </a:xfrm>
                    <a:prstGeom prst="rect">
                      <a:avLst/>
                    </a:prstGeom>
                  </pic:spPr>
                </pic:pic>
              </a:graphicData>
            </a:graphic>
            <wp14:sizeRelH relativeFrom="page">
              <wp14:pctWidth>0</wp14:pctWidth>
            </wp14:sizeRelH>
            <wp14:sizeRelV relativeFrom="page">
              <wp14:pctHeight>0</wp14:pctHeight>
            </wp14:sizeRelV>
          </wp:anchor>
        </w:drawing>
      </w:r>
      <w:r w:rsidR="00A736EA" w:rsidRPr="00997F85">
        <w:rPr>
          <w:rFonts w:ascii="Arial" w:hAnsi="Arial" w:cs="Arial"/>
          <w:noProof/>
          <w:color w:val="000000" w:themeColor="text1"/>
        </w:rPr>
        <w:drawing>
          <wp:anchor distT="0" distB="0" distL="114300" distR="114300" simplePos="0" relativeHeight="251737088" behindDoc="0" locked="0" layoutInCell="1" allowOverlap="1" wp14:anchorId="7BB00BB6" wp14:editId="48AE780D">
            <wp:simplePos x="0" y="0"/>
            <wp:positionH relativeFrom="margin">
              <wp:align>center</wp:align>
            </wp:positionH>
            <wp:positionV relativeFrom="paragraph">
              <wp:posOffset>3200781</wp:posOffset>
            </wp:positionV>
            <wp:extent cx="1873969" cy="518259"/>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3969"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D2" w:rsidRPr="00997F85">
        <w:rPr>
          <w:rFonts w:ascii="Arial" w:hAnsi="Arial" w:cs="Arial"/>
          <w:color w:val="000000" w:themeColor="text1"/>
        </w:rPr>
        <w:br w:type="page"/>
      </w:r>
      <w:r w:rsidR="00031E97" w:rsidRPr="00997F85">
        <w:rPr>
          <w:rFonts w:ascii="Arial" w:hAnsi="Arial" w:cs="Arial"/>
          <w:color w:val="000000" w:themeColor="text1"/>
        </w:rPr>
        <w:lastRenderedPageBreak/>
        <w:tab/>
      </w:r>
    </w:p>
    <w:p w14:paraId="535734AC" w14:textId="369E4624" w:rsidR="00E5522A" w:rsidRPr="00997F85" w:rsidRDefault="002B5AEB" w:rsidP="00B619C9">
      <w:pPr>
        <w:spacing w:after="0" w:line="276" w:lineRule="auto"/>
        <w:jc w:val="both"/>
        <w:outlineLvl w:val="0"/>
        <w:rPr>
          <w:rFonts w:ascii="Arial" w:eastAsia="Times New Roman" w:hAnsi="Arial" w:cs="Arial"/>
          <w:b/>
          <w:bCs/>
          <w:color w:val="000000" w:themeColor="text1"/>
          <w:kern w:val="24"/>
          <w:sz w:val="40"/>
          <w:szCs w:val="24"/>
        </w:rPr>
      </w:pPr>
      <w:r w:rsidRPr="00997F85">
        <w:rPr>
          <w:rFonts w:ascii="Arial" w:eastAsia="Times New Roman" w:hAnsi="Arial" w:cs="Arial"/>
          <w:b/>
          <w:bCs/>
          <w:color w:val="000000" w:themeColor="text1"/>
          <w:kern w:val="24"/>
          <w:sz w:val="40"/>
          <w:szCs w:val="24"/>
        </w:rPr>
        <w:t>CONTENT</w:t>
      </w:r>
      <w:r w:rsidR="00E628D8" w:rsidRPr="00997F85">
        <w:rPr>
          <w:rFonts w:ascii="Arial" w:eastAsia="Times New Roman" w:hAnsi="Arial" w:cs="Arial"/>
          <w:b/>
          <w:bCs/>
          <w:color w:val="000000" w:themeColor="text1"/>
          <w:kern w:val="24"/>
          <w:sz w:val="40"/>
          <w:szCs w:val="24"/>
        </w:rPr>
        <w:t>S</w:t>
      </w:r>
    </w:p>
    <w:p w14:paraId="511931AF" w14:textId="3C4AB739" w:rsidR="00E5522A" w:rsidRPr="00997F85" w:rsidRDefault="00E5522A" w:rsidP="00B619C9">
      <w:pPr>
        <w:spacing w:after="0" w:line="276" w:lineRule="auto"/>
        <w:jc w:val="both"/>
        <w:rPr>
          <w:rFonts w:ascii="Arial" w:eastAsia="Times New Roman" w:hAnsi="Arial" w:cs="Arial"/>
          <w:b/>
          <w:bCs/>
          <w:color w:val="000000" w:themeColor="text1"/>
          <w:kern w:val="24"/>
          <w:sz w:val="24"/>
          <w:szCs w:val="24"/>
        </w:rPr>
      </w:pPr>
    </w:p>
    <w:p w14:paraId="6F019E22" w14:textId="77777777" w:rsidR="00894823" w:rsidRPr="00997F85" w:rsidRDefault="00894823" w:rsidP="00B619C9">
      <w:pPr>
        <w:spacing w:after="0" w:line="276" w:lineRule="auto"/>
        <w:jc w:val="both"/>
        <w:rPr>
          <w:rFonts w:ascii="Arial" w:eastAsia="Times New Roman" w:hAnsi="Arial" w:cs="Arial"/>
          <w:b/>
          <w:bCs/>
          <w:color w:val="000000" w:themeColor="text1"/>
          <w:kern w:val="24"/>
          <w:sz w:val="24"/>
          <w:szCs w:val="24"/>
        </w:rPr>
      </w:pPr>
    </w:p>
    <w:p w14:paraId="6D52FA39" w14:textId="77777777" w:rsidR="00A949D5" w:rsidRPr="00997F85" w:rsidRDefault="00A949D5" w:rsidP="00B619C9">
      <w:pPr>
        <w:spacing w:after="0" w:line="276" w:lineRule="auto"/>
        <w:jc w:val="both"/>
        <w:rPr>
          <w:rFonts w:ascii="Arial" w:eastAsia="Times New Roman" w:hAnsi="Arial" w:cs="Arial"/>
          <w:b/>
          <w:bCs/>
          <w:color w:val="000000" w:themeColor="text1"/>
          <w:kern w:val="24"/>
          <w:sz w:val="24"/>
          <w:szCs w:val="24"/>
        </w:rPr>
      </w:pPr>
    </w:p>
    <w:p w14:paraId="0B2431CE" w14:textId="47D03D5C" w:rsidR="00ED6998" w:rsidRPr="00997F85" w:rsidRDefault="00ED6998" w:rsidP="00ED6998">
      <w:pPr>
        <w:spacing w:after="0" w:line="360" w:lineRule="auto"/>
        <w:jc w:val="both"/>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t xml:space="preserve">Part 1 </w:t>
      </w:r>
      <w:r w:rsidR="00B440D9" w:rsidRPr="00997F85">
        <w:rPr>
          <w:rFonts w:ascii="Arial" w:eastAsia="Times New Roman" w:hAnsi="Arial" w:cs="Arial"/>
          <w:bCs/>
          <w:color w:val="000000" w:themeColor="text1"/>
          <w:kern w:val="24"/>
          <w:sz w:val="24"/>
          <w:szCs w:val="24"/>
        </w:rPr>
        <w:t>Introduction</w:t>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
          <w:bCs/>
          <w:color w:val="000000" w:themeColor="text1"/>
          <w:kern w:val="24"/>
          <w:sz w:val="24"/>
          <w:szCs w:val="24"/>
        </w:rPr>
        <w:t>0</w:t>
      </w:r>
      <w:r w:rsidR="00F007C8" w:rsidRPr="00997F85">
        <w:rPr>
          <w:rFonts w:ascii="Arial" w:eastAsia="Times New Roman" w:hAnsi="Arial" w:cs="Arial"/>
          <w:b/>
          <w:bCs/>
          <w:color w:val="000000" w:themeColor="text1"/>
          <w:kern w:val="24"/>
          <w:sz w:val="24"/>
          <w:szCs w:val="24"/>
        </w:rPr>
        <w:t>3</w:t>
      </w:r>
    </w:p>
    <w:p w14:paraId="56805458" w14:textId="35CD53AE" w:rsidR="001D4626" w:rsidRPr="00997F85" w:rsidRDefault="00E628D8" w:rsidP="00B619C9">
      <w:pPr>
        <w:spacing w:after="0" w:line="360" w:lineRule="auto"/>
        <w:jc w:val="both"/>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t xml:space="preserve">Part 2 </w:t>
      </w:r>
      <w:r w:rsidR="00B440D9" w:rsidRPr="00997F85">
        <w:rPr>
          <w:rFonts w:ascii="Arial" w:eastAsia="Times New Roman" w:hAnsi="Arial" w:cs="Arial"/>
          <w:bCs/>
          <w:color w:val="000000" w:themeColor="text1"/>
          <w:kern w:val="24"/>
          <w:sz w:val="24"/>
          <w:szCs w:val="24"/>
        </w:rPr>
        <w:t>Policy</w:t>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FE0D77"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
          <w:bCs/>
          <w:color w:val="000000" w:themeColor="text1"/>
          <w:kern w:val="24"/>
          <w:sz w:val="24"/>
          <w:szCs w:val="24"/>
        </w:rPr>
        <w:t>0</w:t>
      </w:r>
      <w:r w:rsidR="00B440D9" w:rsidRPr="00997F85">
        <w:rPr>
          <w:rFonts w:ascii="Arial" w:eastAsia="Times New Roman" w:hAnsi="Arial" w:cs="Arial"/>
          <w:b/>
          <w:bCs/>
          <w:color w:val="000000" w:themeColor="text1"/>
          <w:kern w:val="24"/>
          <w:sz w:val="24"/>
          <w:szCs w:val="24"/>
        </w:rPr>
        <w:t>3</w:t>
      </w:r>
    </w:p>
    <w:p w14:paraId="3FA6DB8C" w14:textId="37222C0E" w:rsidR="00E628D8"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3</w:t>
      </w:r>
      <w:r w:rsidRPr="00997F85">
        <w:rPr>
          <w:rFonts w:ascii="Arial" w:eastAsia="Times New Roman" w:hAnsi="Arial" w:cs="Arial"/>
          <w:bCs/>
          <w:color w:val="000000" w:themeColor="text1"/>
          <w:kern w:val="24"/>
          <w:sz w:val="24"/>
          <w:szCs w:val="24"/>
        </w:rPr>
        <w:t xml:space="preserve"> </w:t>
      </w:r>
      <w:r w:rsidR="00B440D9" w:rsidRPr="00997F85">
        <w:rPr>
          <w:rFonts w:ascii="Arial" w:eastAsia="Times New Roman" w:hAnsi="Arial" w:cs="Arial"/>
          <w:bCs/>
          <w:color w:val="000000" w:themeColor="text1"/>
          <w:kern w:val="24"/>
          <w:sz w:val="24"/>
          <w:szCs w:val="24"/>
        </w:rPr>
        <w:t>Investment Objectives</w:t>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
          <w:bCs/>
          <w:color w:val="000000" w:themeColor="text1"/>
          <w:kern w:val="24"/>
          <w:sz w:val="24"/>
          <w:szCs w:val="24"/>
        </w:rPr>
        <w:t>0</w:t>
      </w:r>
      <w:r w:rsidR="00F007C8" w:rsidRPr="00997F85">
        <w:rPr>
          <w:rFonts w:ascii="Arial" w:eastAsia="Times New Roman" w:hAnsi="Arial" w:cs="Arial"/>
          <w:b/>
          <w:bCs/>
          <w:color w:val="000000" w:themeColor="text1"/>
          <w:kern w:val="24"/>
          <w:sz w:val="24"/>
          <w:szCs w:val="24"/>
        </w:rPr>
        <w:t>4</w:t>
      </w:r>
    </w:p>
    <w:p w14:paraId="6BC986AE" w14:textId="2E88CE46" w:rsidR="00E628D8"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4</w:t>
      </w:r>
      <w:r w:rsidRPr="00997F85">
        <w:rPr>
          <w:rFonts w:ascii="Arial" w:eastAsia="Times New Roman" w:hAnsi="Arial" w:cs="Arial"/>
          <w:bCs/>
          <w:color w:val="000000" w:themeColor="text1"/>
          <w:kern w:val="24"/>
          <w:sz w:val="24"/>
          <w:szCs w:val="24"/>
        </w:rPr>
        <w:t xml:space="preserve"> </w:t>
      </w:r>
      <w:r w:rsidR="00B440D9" w:rsidRPr="00997F85">
        <w:rPr>
          <w:rFonts w:ascii="Arial" w:eastAsia="Times New Roman" w:hAnsi="Arial" w:cs="Arial"/>
          <w:bCs/>
          <w:color w:val="000000" w:themeColor="text1"/>
          <w:kern w:val="24"/>
          <w:sz w:val="24"/>
          <w:szCs w:val="24"/>
        </w:rPr>
        <w:t>Investment Strategy</w:t>
      </w:r>
      <w:r w:rsidR="00B440D9" w:rsidRPr="00997F85">
        <w:rPr>
          <w:rFonts w:ascii="Arial" w:eastAsia="Times New Roman" w:hAnsi="Arial" w:cs="Arial"/>
          <w:bCs/>
          <w:color w:val="000000" w:themeColor="text1"/>
          <w:kern w:val="24"/>
          <w:sz w:val="24"/>
          <w:szCs w:val="24"/>
        </w:rPr>
        <w:tab/>
      </w:r>
      <w:r w:rsidR="006F6F5C"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F007C8" w:rsidRPr="00997F85">
        <w:rPr>
          <w:rFonts w:ascii="Arial" w:eastAsia="Times New Roman" w:hAnsi="Arial" w:cs="Arial"/>
          <w:b/>
          <w:bCs/>
          <w:color w:val="000000" w:themeColor="text1"/>
          <w:kern w:val="24"/>
          <w:sz w:val="24"/>
          <w:szCs w:val="24"/>
        </w:rPr>
        <w:t>0</w:t>
      </w:r>
      <w:r w:rsidR="00B440D9" w:rsidRPr="00997F85">
        <w:rPr>
          <w:rFonts w:ascii="Arial" w:eastAsia="Times New Roman" w:hAnsi="Arial" w:cs="Arial"/>
          <w:b/>
          <w:bCs/>
          <w:color w:val="000000" w:themeColor="text1"/>
          <w:kern w:val="24"/>
          <w:sz w:val="24"/>
          <w:szCs w:val="24"/>
        </w:rPr>
        <w:t>4</w:t>
      </w:r>
    </w:p>
    <w:p w14:paraId="2D40A5C4" w14:textId="549AD7E6" w:rsidR="00E628D8"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5</w:t>
      </w:r>
      <w:r w:rsidRPr="00997F85">
        <w:rPr>
          <w:rFonts w:ascii="Arial" w:eastAsia="Times New Roman" w:hAnsi="Arial" w:cs="Arial"/>
          <w:bCs/>
          <w:color w:val="000000" w:themeColor="text1"/>
          <w:kern w:val="24"/>
          <w:sz w:val="24"/>
          <w:szCs w:val="24"/>
        </w:rPr>
        <w:t xml:space="preserve"> </w:t>
      </w:r>
      <w:r w:rsidR="00B440D9" w:rsidRPr="00997F85">
        <w:rPr>
          <w:rFonts w:ascii="Arial" w:eastAsia="Times New Roman" w:hAnsi="Arial" w:cs="Arial"/>
          <w:bCs/>
          <w:color w:val="000000" w:themeColor="text1"/>
          <w:kern w:val="24"/>
          <w:sz w:val="24"/>
          <w:szCs w:val="24"/>
        </w:rPr>
        <w:t>Reporting</w:t>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3664C8" w:rsidRPr="00997F85">
        <w:rPr>
          <w:rFonts w:ascii="Arial" w:eastAsia="Times New Roman" w:hAnsi="Arial" w:cs="Arial"/>
          <w:bCs/>
          <w:color w:val="000000" w:themeColor="text1"/>
          <w:kern w:val="24"/>
          <w:sz w:val="24"/>
          <w:szCs w:val="24"/>
        </w:rPr>
        <w:tab/>
      </w:r>
      <w:r w:rsidR="003664C8" w:rsidRPr="00997F85">
        <w:rPr>
          <w:rFonts w:ascii="Arial" w:eastAsia="Times New Roman" w:hAnsi="Arial" w:cs="Arial"/>
          <w:bCs/>
          <w:color w:val="000000" w:themeColor="text1"/>
          <w:kern w:val="24"/>
          <w:sz w:val="24"/>
          <w:szCs w:val="24"/>
        </w:rPr>
        <w:tab/>
      </w:r>
      <w:r w:rsidR="003664C8" w:rsidRPr="00997F85">
        <w:rPr>
          <w:rFonts w:ascii="Arial" w:eastAsia="Times New Roman" w:hAnsi="Arial" w:cs="Arial"/>
          <w:bCs/>
          <w:color w:val="000000" w:themeColor="text1"/>
          <w:kern w:val="24"/>
          <w:sz w:val="24"/>
          <w:szCs w:val="24"/>
        </w:rPr>
        <w:tab/>
      </w:r>
      <w:r w:rsidR="003664C8"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F007C8" w:rsidRPr="00997F85">
        <w:rPr>
          <w:rFonts w:ascii="Arial" w:eastAsia="Times New Roman" w:hAnsi="Arial" w:cs="Arial"/>
          <w:b/>
          <w:bCs/>
          <w:color w:val="000000" w:themeColor="text1"/>
          <w:kern w:val="24"/>
          <w:sz w:val="24"/>
          <w:szCs w:val="24"/>
        </w:rPr>
        <w:t>0</w:t>
      </w:r>
      <w:r w:rsidR="001A3644" w:rsidRPr="00997F85">
        <w:rPr>
          <w:rFonts w:ascii="Arial" w:eastAsia="Times New Roman" w:hAnsi="Arial" w:cs="Arial"/>
          <w:b/>
          <w:bCs/>
          <w:color w:val="000000" w:themeColor="text1"/>
          <w:kern w:val="24"/>
          <w:sz w:val="24"/>
          <w:szCs w:val="24"/>
        </w:rPr>
        <w:t>4</w:t>
      </w:r>
    </w:p>
    <w:p w14:paraId="747D4E59" w14:textId="1AFC278F" w:rsidR="001D4626"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6</w:t>
      </w:r>
      <w:r w:rsidRPr="00997F85">
        <w:rPr>
          <w:rFonts w:ascii="Arial" w:eastAsia="Times New Roman" w:hAnsi="Arial" w:cs="Arial"/>
          <w:bCs/>
          <w:color w:val="000000" w:themeColor="text1"/>
          <w:kern w:val="24"/>
          <w:sz w:val="24"/>
          <w:szCs w:val="24"/>
        </w:rPr>
        <w:t xml:space="preserve"> </w:t>
      </w:r>
      <w:r w:rsidR="001A3644" w:rsidRPr="00997F85">
        <w:rPr>
          <w:rFonts w:ascii="Arial" w:eastAsia="Times New Roman" w:hAnsi="Arial" w:cs="Arial"/>
          <w:bCs/>
          <w:color w:val="000000" w:themeColor="text1"/>
          <w:kern w:val="24"/>
          <w:sz w:val="24"/>
          <w:szCs w:val="24"/>
        </w:rPr>
        <w:t>Review of Regulations</w:t>
      </w:r>
      <w:r w:rsidR="001A3644" w:rsidRPr="00997F85">
        <w:rPr>
          <w:rFonts w:ascii="Arial" w:eastAsia="Times New Roman" w:hAnsi="Arial" w:cs="Arial"/>
          <w:bCs/>
          <w:color w:val="000000" w:themeColor="text1"/>
          <w:kern w:val="24"/>
          <w:sz w:val="24"/>
          <w:szCs w:val="24"/>
        </w:rPr>
        <w:tab/>
      </w:r>
      <w:r w:rsidR="001A3644" w:rsidRPr="00997F85">
        <w:rPr>
          <w:rFonts w:ascii="Arial" w:eastAsia="Times New Roman" w:hAnsi="Arial" w:cs="Arial"/>
          <w:bCs/>
          <w:color w:val="000000" w:themeColor="text1"/>
          <w:kern w:val="24"/>
          <w:sz w:val="24"/>
          <w:szCs w:val="24"/>
        </w:rPr>
        <w:tab/>
      </w:r>
      <w:r w:rsidR="001A3644"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F007C8" w:rsidRPr="00997F85">
        <w:rPr>
          <w:rFonts w:ascii="Arial" w:eastAsia="Times New Roman" w:hAnsi="Arial" w:cs="Arial"/>
          <w:b/>
          <w:bCs/>
          <w:color w:val="000000" w:themeColor="text1"/>
          <w:kern w:val="24"/>
          <w:sz w:val="24"/>
          <w:szCs w:val="24"/>
        </w:rPr>
        <w:t>0</w:t>
      </w:r>
      <w:r w:rsidR="001A3644" w:rsidRPr="00997F85">
        <w:rPr>
          <w:rFonts w:ascii="Arial" w:eastAsia="Times New Roman" w:hAnsi="Arial" w:cs="Arial"/>
          <w:b/>
          <w:bCs/>
          <w:color w:val="000000" w:themeColor="text1"/>
          <w:kern w:val="24"/>
          <w:sz w:val="24"/>
          <w:szCs w:val="24"/>
        </w:rPr>
        <w:t>4</w:t>
      </w:r>
    </w:p>
    <w:p w14:paraId="3CED661C"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144868E6"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4ECEAD4"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6DF89DF" w14:textId="5F89E53C"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70F4E5C"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2A782A9F"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EEF8AE3" w14:textId="380A1E1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3D268EFE" w14:textId="77777777" w:rsidR="001E073C" w:rsidRPr="00997F85" w:rsidRDefault="001E073C" w:rsidP="00B619C9">
      <w:pPr>
        <w:spacing w:after="0" w:line="276" w:lineRule="auto"/>
        <w:jc w:val="both"/>
        <w:rPr>
          <w:rFonts w:ascii="Arial" w:eastAsia="Times New Roman" w:hAnsi="Arial" w:cs="Arial"/>
          <w:bCs/>
          <w:color w:val="000000" w:themeColor="text1"/>
          <w:kern w:val="24"/>
          <w:sz w:val="24"/>
          <w:szCs w:val="24"/>
        </w:rPr>
        <w:sectPr w:rsidR="001E073C" w:rsidRPr="00997F85" w:rsidSect="00BB0D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docGrid w:linePitch="360"/>
        </w:sectPr>
      </w:pPr>
    </w:p>
    <w:p w14:paraId="293A6122" w14:textId="1EBE8647" w:rsidR="00065646" w:rsidRPr="00997F85" w:rsidRDefault="00065646" w:rsidP="00B619C9">
      <w:pPr>
        <w:spacing w:after="0" w:line="276" w:lineRule="auto"/>
        <w:jc w:val="both"/>
        <w:outlineLvl w:val="0"/>
        <w:rPr>
          <w:rFonts w:ascii="Arial" w:eastAsia="Times New Roman" w:hAnsi="Arial" w:cs="Arial"/>
          <w:b/>
          <w:bCs/>
          <w:color w:val="000000" w:themeColor="text1"/>
          <w:kern w:val="24"/>
          <w:sz w:val="24"/>
          <w:szCs w:val="24"/>
        </w:rPr>
      </w:pPr>
    </w:p>
    <w:p w14:paraId="3FAD0F92" w14:textId="77777777" w:rsidR="00065646" w:rsidRPr="00997F85" w:rsidRDefault="00065646" w:rsidP="00B619C9">
      <w:pPr>
        <w:spacing w:after="0" w:line="276" w:lineRule="auto"/>
        <w:jc w:val="both"/>
        <w:outlineLvl w:val="0"/>
        <w:rPr>
          <w:rFonts w:ascii="Arial" w:eastAsia="Times New Roman" w:hAnsi="Arial" w:cs="Arial"/>
          <w:b/>
          <w:bCs/>
          <w:color w:val="000000" w:themeColor="text1"/>
          <w:kern w:val="24"/>
          <w:sz w:val="24"/>
          <w:szCs w:val="24"/>
        </w:rPr>
      </w:pPr>
    </w:p>
    <w:p w14:paraId="6D3B330C" w14:textId="03055968" w:rsidR="00065646" w:rsidRPr="00997F85" w:rsidRDefault="00065646" w:rsidP="00B619C9">
      <w:pPr>
        <w:spacing w:after="0" w:line="276" w:lineRule="auto"/>
        <w:jc w:val="both"/>
        <w:outlineLvl w:val="0"/>
        <w:rPr>
          <w:rFonts w:ascii="Arial" w:eastAsia="Times New Roman" w:hAnsi="Arial" w:cs="Arial"/>
          <w:b/>
          <w:bCs/>
          <w:color w:val="000000" w:themeColor="text1"/>
          <w:kern w:val="24"/>
          <w:sz w:val="24"/>
          <w:szCs w:val="24"/>
        </w:rPr>
      </w:pPr>
    </w:p>
    <w:p w14:paraId="263AB51E" w14:textId="65632C13" w:rsidR="00461CC1" w:rsidRPr="00997F85" w:rsidRDefault="00461CC1" w:rsidP="00B619C9">
      <w:pPr>
        <w:spacing w:after="0" w:line="276" w:lineRule="auto"/>
        <w:jc w:val="both"/>
        <w:outlineLvl w:val="0"/>
        <w:rPr>
          <w:rFonts w:ascii="Arial" w:eastAsia="Times New Roman" w:hAnsi="Arial" w:cs="Arial"/>
          <w:b/>
          <w:bCs/>
          <w:color w:val="000000" w:themeColor="text1"/>
          <w:kern w:val="24"/>
          <w:sz w:val="24"/>
          <w:szCs w:val="24"/>
        </w:rPr>
        <w:sectPr w:rsidR="00461CC1" w:rsidRPr="00997F85" w:rsidSect="00BB0D0E">
          <w:headerReference w:type="default" r:id="rId16"/>
          <w:type w:val="continuous"/>
          <w:pgSz w:w="11906" w:h="16838"/>
          <w:pgMar w:top="1440" w:right="1440" w:bottom="1440" w:left="1440" w:header="708" w:footer="708" w:gutter="0"/>
          <w:cols w:space="708"/>
          <w:docGrid w:linePitch="360"/>
        </w:sectPr>
      </w:pPr>
    </w:p>
    <w:p w14:paraId="07776F86" w14:textId="77777777" w:rsidR="00B440D9" w:rsidRPr="00997F85" w:rsidRDefault="00B440D9">
      <w:pPr>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br w:type="page"/>
      </w:r>
    </w:p>
    <w:p w14:paraId="4F950262" w14:textId="77777777" w:rsidR="00135A43" w:rsidRDefault="00135A43" w:rsidP="00B619C9">
      <w:pPr>
        <w:spacing w:after="0" w:line="276" w:lineRule="auto"/>
        <w:jc w:val="both"/>
        <w:outlineLvl w:val="0"/>
        <w:rPr>
          <w:rFonts w:ascii="Arial" w:eastAsia="Times New Roman" w:hAnsi="Arial" w:cs="Arial"/>
          <w:b/>
          <w:bCs/>
          <w:color w:val="000000" w:themeColor="text1"/>
          <w:kern w:val="24"/>
          <w:sz w:val="24"/>
          <w:szCs w:val="24"/>
        </w:rPr>
        <w:sectPr w:rsidR="00135A43" w:rsidSect="00BB0D0E">
          <w:type w:val="continuous"/>
          <w:pgSz w:w="11906" w:h="16838"/>
          <w:pgMar w:top="1440" w:right="1440" w:bottom="1440" w:left="1440" w:header="708" w:footer="708" w:gutter="0"/>
          <w:cols w:space="708"/>
          <w:docGrid w:linePitch="360"/>
        </w:sectPr>
      </w:pPr>
    </w:p>
    <w:p w14:paraId="7BEA5286" w14:textId="04A88222" w:rsidR="009C51E3" w:rsidRPr="00997F85" w:rsidRDefault="009C51E3" w:rsidP="00B619C9">
      <w:pPr>
        <w:spacing w:after="0" w:line="276" w:lineRule="auto"/>
        <w:jc w:val="both"/>
        <w:outlineLvl w:val="0"/>
        <w:rPr>
          <w:rFonts w:ascii="Arial" w:eastAsia="Times New Roman" w:hAnsi="Arial" w:cs="Arial"/>
          <w:b/>
          <w:bCs/>
          <w:color w:val="000000" w:themeColor="text1"/>
          <w:kern w:val="24"/>
          <w:sz w:val="24"/>
          <w:szCs w:val="24"/>
        </w:rPr>
      </w:pPr>
      <w:r w:rsidRPr="00997F85">
        <w:rPr>
          <w:rFonts w:ascii="Arial" w:hAnsi="Arial" w:cs="Arial"/>
          <w:noProof/>
          <w:color w:val="000000" w:themeColor="text1"/>
        </w:rPr>
        <w:lastRenderedPageBreak/>
        <mc:AlternateContent>
          <mc:Choice Requires="wps">
            <w:drawing>
              <wp:anchor distT="0" distB="0" distL="114300" distR="114300" simplePos="0" relativeHeight="251616256" behindDoc="0" locked="0" layoutInCell="1" allowOverlap="1" wp14:anchorId="53AFD84D" wp14:editId="04C1919F">
                <wp:simplePos x="0" y="0"/>
                <wp:positionH relativeFrom="column">
                  <wp:posOffset>0</wp:posOffset>
                </wp:positionH>
                <wp:positionV relativeFrom="paragraph">
                  <wp:posOffset>300132</wp:posOffset>
                </wp:positionV>
                <wp:extent cx="2952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C615A" id="Straight Connector 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0,23.65pt" to="23.25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" strokeweight="2.25pt">
                <v:stroke joinstyle="miter"/>
              </v:line>
            </w:pict>
          </mc:Fallback>
        </mc:AlternateContent>
      </w:r>
      <w:r w:rsidRPr="00997F85">
        <w:rPr>
          <w:rFonts w:ascii="Arial" w:eastAsia="Times New Roman" w:hAnsi="Arial" w:cs="Arial"/>
          <w:b/>
          <w:bCs/>
          <w:color w:val="000000" w:themeColor="text1"/>
          <w:kern w:val="24"/>
          <w:sz w:val="24"/>
          <w:szCs w:val="24"/>
        </w:rPr>
        <w:t>PART 1</w:t>
      </w:r>
      <w:r w:rsidR="008B0CB8" w:rsidRPr="00997F85">
        <w:rPr>
          <w:rFonts w:ascii="Arial" w:eastAsia="Times New Roman" w:hAnsi="Arial" w:cs="Arial"/>
          <w:b/>
          <w:bCs/>
          <w:color w:val="000000" w:themeColor="text1"/>
          <w:kern w:val="24"/>
          <w:sz w:val="24"/>
          <w:szCs w:val="24"/>
        </w:rPr>
        <w:t xml:space="preserve">. </w:t>
      </w:r>
      <w:r w:rsidR="008A0F69" w:rsidRPr="00997F85">
        <w:rPr>
          <w:rFonts w:ascii="Arial" w:eastAsia="Times New Roman" w:hAnsi="Arial" w:cs="Arial"/>
          <w:b/>
          <w:bCs/>
          <w:color w:val="000000" w:themeColor="text1"/>
          <w:kern w:val="24"/>
          <w:sz w:val="24"/>
          <w:szCs w:val="24"/>
        </w:rPr>
        <w:t>INTRODUCTION</w:t>
      </w:r>
    </w:p>
    <w:p w14:paraId="6616F753" w14:textId="37431F2D" w:rsidR="008E7BA7" w:rsidRPr="00997F85" w:rsidRDefault="008E7BA7" w:rsidP="00B619C9">
      <w:pPr>
        <w:spacing w:after="0" w:line="276" w:lineRule="auto"/>
        <w:jc w:val="both"/>
        <w:rPr>
          <w:rFonts w:ascii="Arial" w:eastAsia="Times New Roman" w:hAnsi="Arial" w:cs="Arial"/>
          <w:b/>
          <w:bCs/>
          <w:color w:val="000000" w:themeColor="text1"/>
          <w:kern w:val="24"/>
          <w:sz w:val="24"/>
          <w:szCs w:val="24"/>
        </w:rPr>
      </w:pPr>
    </w:p>
    <w:p w14:paraId="250FC768" w14:textId="77777777" w:rsidR="000F74BE" w:rsidRPr="00997F85" w:rsidRDefault="000F74BE" w:rsidP="00B619C9">
      <w:pPr>
        <w:spacing w:after="0" w:line="276" w:lineRule="auto"/>
        <w:jc w:val="both"/>
        <w:rPr>
          <w:rFonts w:ascii="Arial" w:eastAsia="Times New Roman" w:hAnsi="Arial" w:cs="Arial"/>
          <w:b/>
          <w:bCs/>
          <w:color w:val="000000" w:themeColor="text1"/>
          <w:kern w:val="24"/>
          <w:sz w:val="24"/>
          <w:szCs w:val="24"/>
        </w:rPr>
      </w:pPr>
    </w:p>
    <w:p w14:paraId="5F3741D1" w14:textId="143C7749" w:rsidR="009722D2" w:rsidRPr="00997F85" w:rsidRDefault="008E7BA7" w:rsidP="00B619C9">
      <w:pPr>
        <w:spacing w:after="0" w:line="276" w:lineRule="auto"/>
        <w:jc w:val="both"/>
        <w:outlineLvl w:val="0"/>
        <w:rPr>
          <w:rFonts w:ascii="Arial" w:hAnsi="Arial" w:cs="Arial"/>
          <w:b/>
          <w:color w:val="000000" w:themeColor="text1"/>
        </w:rPr>
      </w:pPr>
      <w:r w:rsidRPr="00997F85">
        <w:rPr>
          <w:rFonts w:ascii="Arial" w:hAnsi="Arial" w:cs="Arial"/>
          <w:b/>
          <w:color w:val="000000" w:themeColor="text1"/>
        </w:rPr>
        <w:t>THIS SECTION IS IMPORTANT AND REQUIRES YOUR IMMEDIATE ATTENTION</w:t>
      </w:r>
    </w:p>
    <w:p w14:paraId="644CE26D" w14:textId="77777777" w:rsidR="000F74BE" w:rsidRPr="00997F85" w:rsidRDefault="000F74BE" w:rsidP="00B619C9">
      <w:pPr>
        <w:spacing w:after="0" w:line="276" w:lineRule="auto"/>
        <w:jc w:val="both"/>
        <w:rPr>
          <w:rFonts w:ascii="Arial" w:hAnsi="Arial" w:cs="Arial"/>
          <w:b/>
          <w:color w:val="000000" w:themeColor="text1"/>
        </w:rPr>
      </w:pPr>
    </w:p>
    <w:p w14:paraId="532D7CC2" w14:textId="1CBB9F0B" w:rsidR="008A0F69" w:rsidRPr="00997F85" w:rsidRDefault="00837F03" w:rsidP="008A0F69">
      <w:pPr>
        <w:spacing w:after="0" w:line="276" w:lineRule="auto"/>
        <w:jc w:val="both"/>
        <w:rPr>
          <w:rFonts w:ascii="Arial" w:hAnsi="Arial" w:cs="Arial"/>
          <w:color w:val="000000" w:themeColor="text1"/>
          <w:lang w:val="en-US"/>
        </w:rPr>
      </w:pPr>
      <w:proofErr w:type="spellStart"/>
      <w:r w:rsidRPr="00997F85">
        <w:rPr>
          <w:rFonts w:ascii="Arial" w:hAnsi="Arial" w:cs="Arial"/>
          <w:color w:val="000000" w:themeColor="text1"/>
          <w:lang w:val="en-US"/>
        </w:rPr>
        <w:t>Burlescombe</w:t>
      </w:r>
      <w:proofErr w:type="spellEnd"/>
      <w:r w:rsidRPr="00997F85">
        <w:rPr>
          <w:rFonts w:ascii="Arial" w:hAnsi="Arial" w:cs="Arial"/>
          <w:color w:val="000000" w:themeColor="text1"/>
          <w:lang w:val="en-US"/>
        </w:rPr>
        <w:t xml:space="preserve"> Parish Council </w:t>
      </w:r>
      <w:r w:rsidR="008A0F69" w:rsidRPr="00997F85">
        <w:rPr>
          <w:rFonts w:ascii="Arial" w:hAnsi="Arial" w:cs="Arial"/>
          <w:color w:val="000000" w:themeColor="text1"/>
          <w:lang w:val="en-US"/>
        </w:rPr>
        <w:t>(</w:t>
      </w:r>
      <w:r w:rsidR="00401C4A">
        <w:rPr>
          <w:rFonts w:ascii="Arial" w:hAnsi="Arial" w:cs="Arial"/>
          <w:color w:val="000000" w:themeColor="text1"/>
          <w:lang w:val="en-US"/>
        </w:rPr>
        <w:t>“</w:t>
      </w:r>
      <w:r w:rsidR="008A0F69" w:rsidRPr="00997F85">
        <w:rPr>
          <w:rFonts w:ascii="Arial" w:hAnsi="Arial" w:cs="Arial"/>
          <w:color w:val="000000" w:themeColor="text1"/>
          <w:lang w:val="en-US"/>
        </w:rPr>
        <w:t>the Council</w:t>
      </w:r>
      <w:r w:rsidR="00401C4A">
        <w:rPr>
          <w:rFonts w:ascii="Arial" w:hAnsi="Arial" w:cs="Arial"/>
          <w:color w:val="000000" w:themeColor="text1"/>
          <w:lang w:val="en-US"/>
        </w:rPr>
        <w:t>”</w:t>
      </w:r>
      <w:r w:rsidR="008A0F69" w:rsidRPr="00997F85">
        <w:rPr>
          <w:rFonts w:ascii="Arial" w:hAnsi="Arial" w:cs="Arial"/>
          <w:color w:val="000000" w:themeColor="text1"/>
          <w:lang w:val="en-US"/>
        </w:rPr>
        <w:t>) acknowledges the importance of prudently saving and</w:t>
      </w:r>
      <w:r w:rsidRPr="00997F85">
        <w:rPr>
          <w:rFonts w:ascii="Arial" w:hAnsi="Arial" w:cs="Arial"/>
          <w:color w:val="000000" w:themeColor="text1"/>
          <w:lang w:val="en-US"/>
        </w:rPr>
        <w:t xml:space="preserve"> </w:t>
      </w:r>
      <w:r w:rsidR="008A0F69" w:rsidRPr="00997F85">
        <w:rPr>
          <w:rFonts w:ascii="Arial" w:hAnsi="Arial" w:cs="Arial"/>
          <w:color w:val="000000" w:themeColor="text1"/>
          <w:lang w:val="en-US"/>
        </w:rPr>
        <w:t xml:space="preserve">investing the temporary surplus funds held on behalf of the community as part of its fiduciary duty. This policy complies with the revised requirements set out in the </w:t>
      </w:r>
      <w:r w:rsidR="008A0F69" w:rsidRPr="00401C4A">
        <w:rPr>
          <w:rFonts w:ascii="Arial" w:hAnsi="Arial" w:cs="Arial"/>
          <w:i/>
          <w:iCs/>
          <w:color w:val="000000" w:themeColor="text1"/>
          <w:lang w:val="en-US"/>
        </w:rPr>
        <w:t>Department of Communities</w:t>
      </w:r>
      <w:r w:rsidR="008A0F69" w:rsidRPr="00997F85">
        <w:rPr>
          <w:rFonts w:ascii="Arial" w:hAnsi="Arial" w:cs="Arial"/>
          <w:color w:val="000000" w:themeColor="text1"/>
          <w:lang w:val="en-US"/>
        </w:rPr>
        <w:t xml:space="preserve"> and </w:t>
      </w:r>
      <w:r w:rsidR="008A0F69" w:rsidRPr="00401C4A">
        <w:rPr>
          <w:rFonts w:ascii="Arial" w:hAnsi="Arial" w:cs="Arial"/>
          <w:i/>
          <w:iCs/>
          <w:color w:val="000000" w:themeColor="text1"/>
          <w:lang w:val="en-US"/>
        </w:rPr>
        <w:t>Local Government Guidance on Local Government Investments</w:t>
      </w:r>
      <w:r w:rsidR="008A0F69" w:rsidRPr="00997F85">
        <w:rPr>
          <w:rFonts w:ascii="Arial" w:hAnsi="Arial" w:cs="Arial"/>
          <w:color w:val="000000" w:themeColor="text1"/>
          <w:lang w:val="en-US"/>
        </w:rPr>
        <w:t xml:space="preserve"> and takes into account </w:t>
      </w:r>
      <w:r w:rsidR="00401C4A" w:rsidRPr="00997F85">
        <w:rPr>
          <w:rFonts w:ascii="Arial" w:hAnsi="Arial" w:cs="Arial"/>
          <w:color w:val="000000" w:themeColor="text1"/>
          <w:lang w:val="en-US"/>
        </w:rPr>
        <w:t xml:space="preserve">the </w:t>
      </w:r>
      <w:r w:rsidR="00401C4A" w:rsidRPr="00401C4A">
        <w:rPr>
          <w:rFonts w:ascii="Arial" w:hAnsi="Arial" w:cs="Arial"/>
          <w:i/>
          <w:iCs/>
          <w:color w:val="000000" w:themeColor="text1"/>
          <w:lang w:val="en-US"/>
        </w:rPr>
        <w:t xml:space="preserve">Local Government Act 2003, </w:t>
      </w:r>
      <w:r w:rsidR="008A0F69" w:rsidRPr="00401C4A">
        <w:rPr>
          <w:rFonts w:ascii="Arial" w:hAnsi="Arial" w:cs="Arial"/>
          <w:i/>
          <w:iCs/>
          <w:color w:val="000000" w:themeColor="text1"/>
          <w:lang w:val="en-US"/>
        </w:rPr>
        <w:t>Section 15</w:t>
      </w:r>
      <w:r w:rsidR="00401C4A" w:rsidRPr="00401C4A">
        <w:rPr>
          <w:rFonts w:ascii="Arial" w:hAnsi="Arial" w:cs="Arial"/>
          <w:i/>
          <w:iCs/>
          <w:color w:val="000000" w:themeColor="text1"/>
          <w:lang w:val="en-US"/>
        </w:rPr>
        <w:t xml:space="preserve">, Subsection </w:t>
      </w:r>
      <w:r w:rsidR="008A0F69" w:rsidRPr="00401C4A">
        <w:rPr>
          <w:rFonts w:ascii="Arial" w:hAnsi="Arial" w:cs="Arial"/>
          <w:i/>
          <w:iCs/>
          <w:color w:val="000000" w:themeColor="text1"/>
          <w:lang w:val="en-US"/>
        </w:rPr>
        <w:t>(1)</w:t>
      </w:r>
      <w:r w:rsidR="00401C4A" w:rsidRPr="00401C4A">
        <w:rPr>
          <w:rFonts w:ascii="Arial" w:hAnsi="Arial" w:cs="Arial"/>
          <w:i/>
          <w:iCs/>
          <w:color w:val="000000" w:themeColor="text1"/>
          <w:lang w:val="en-US"/>
        </w:rPr>
        <w:t xml:space="preserve"> </w:t>
      </w:r>
      <w:r w:rsidR="008A0F69" w:rsidRPr="00401C4A">
        <w:rPr>
          <w:rFonts w:ascii="Arial" w:hAnsi="Arial" w:cs="Arial"/>
          <w:i/>
          <w:iCs/>
          <w:color w:val="000000" w:themeColor="text1"/>
          <w:lang w:val="en-US"/>
        </w:rPr>
        <w:t>(a)</w:t>
      </w:r>
      <w:r w:rsidR="008A0F69" w:rsidRPr="00997F85">
        <w:rPr>
          <w:rFonts w:ascii="Arial" w:hAnsi="Arial" w:cs="Arial"/>
          <w:color w:val="000000" w:themeColor="text1"/>
          <w:lang w:val="en-US"/>
        </w:rPr>
        <w:t xml:space="preserve"> and guidance within </w:t>
      </w:r>
      <w:r w:rsidR="008A0F69" w:rsidRPr="00401C4A">
        <w:rPr>
          <w:rFonts w:ascii="Arial" w:hAnsi="Arial" w:cs="Arial"/>
          <w:i/>
          <w:iCs/>
          <w:color w:val="000000" w:themeColor="text1"/>
          <w:lang w:val="en-US"/>
        </w:rPr>
        <w:t xml:space="preserve">Governance and Accountability for Local Councils </w:t>
      </w:r>
      <w:proofErr w:type="spellStart"/>
      <w:r w:rsidR="008A0F69" w:rsidRPr="00401C4A">
        <w:rPr>
          <w:rFonts w:ascii="Arial" w:hAnsi="Arial" w:cs="Arial"/>
          <w:i/>
          <w:iCs/>
          <w:color w:val="000000" w:themeColor="text1"/>
          <w:lang w:val="en-US"/>
        </w:rPr>
        <w:t>Practioners</w:t>
      </w:r>
      <w:proofErr w:type="spellEnd"/>
      <w:r w:rsidR="008A0F69" w:rsidRPr="00401C4A">
        <w:rPr>
          <w:rFonts w:ascii="Arial" w:hAnsi="Arial" w:cs="Arial"/>
          <w:i/>
          <w:iCs/>
          <w:color w:val="000000" w:themeColor="text1"/>
          <w:lang w:val="en-US"/>
        </w:rPr>
        <w:t xml:space="preserve"> Guide 2018</w:t>
      </w:r>
      <w:r w:rsidR="008A0F69" w:rsidRPr="00997F85">
        <w:rPr>
          <w:rFonts w:ascii="Arial" w:hAnsi="Arial" w:cs="Arial"/>
          <w:color w:val="000000" w:themeColor="text1"/>
          <w:lang w:val="en-US"/>
        </w:rPr>
        <w:t>.</w:t>
      </w:r>
    </w:p>
    <w:p w14:paraId="1E95F8D2" w14:textId="77777777" w:rsidR="008A0F69" w:rsidRPr="00997F85" w:rsidRDefault="008A0F69" w:rsidP="008A0F69">
      <w:pPr>
        <w:spacing w:after="0" w:line="276" w:lineRule="auto"/>
        <w:jc w:val="both"/>
        <w:rPr>
          <w:rFonts w:ascii="Arial" w:hAnsi="Arial" w:cs="Arial"/>
          <w:color w:val="000000" w:themeColor="text1"/>
          <w:lang w:val="en-US"/>
        </w:rPr>
      </w:pPr>
    </w:p>
    <w:p w14:paraId="1A2806E5" w14:textId="48434873" w:rsidR="008A0F69" w:rsidRPr="00997F85" w:rsidRDefault="008A0F69" w:rsidP="008A0F69">
      <w:pPr>
        <w:spacing w:after="0" w:line="276" w:lineRule="auto"/>
        <w:jc w:val="both"/>
        <w:rPr>
          <w:rFonts w:ascii="Arial" w:hAnsi="Arial" w:cs="Arial"/>
          <w:color w:val="000000" w:themeColor="text1"/>
          <w:lang w:val="en-US"/>
        </w:rPr>
      </w:pPr>
      <w:r w:rsidRPr="00997F85">
        <w:rPr>
          <w:rFonts w:ascii="Arial" w:hAnsi="Arial" w:cs="Arial"/>
          <w:color w:val="000000" w:themeColor="text1"/>
          <w:lang w:val="en-US"/>
        </w:rPr>
        <w:t>Parish Councils have the power to invest surplus funds and the Local Government Act 2003 states that a local authority may invest:</w:t>
      </w:r>
    </w:p>
    <w:p w14:paraId="583F4495" w14:textId="77777777" w:rsidR="008A0F69" w:rsidRPr="00997F85" w:rsidRDefault="008A0F69" w:rsidP="008A0F69">
      <w:pPr>
        <w:spacing w:after="0" w:line="276" w:lineRule="auto"/>
        <w:jc w:val="both"/>
        <w:rPr>
          <w:rFonts w:ascii="Arial" w:hAnsi="Arial" w:cs="Arial"/>
          <w:color w:val="000000" w:themeColor="text1"/>
          <w:lang w:val="en-US"/>
        </w:rPr>
      </w:pPr>
    </w:p>
    <w:p w14:paraId="0C9D2C3A" w14:textId="77777777" w:rsidR="008A0F69" w:rsidRPr="00997F85" w:rsidRDefault="008A0F69" w:rsidP="00837F03">
      <w:pPr>
        <w:spacing w:after="0" w:line="276" w:lineRule="auto"/>
        <w:ind w:firstLine="720"/>
        <w:jc w:val="both"/>
        <w:rPr>
          <w:rFonts w:ascii="Arial" w:hAnsi="Arial" w:cs="Arial"/>
          <w:color w:val="000000" w:themeColor="text1"/>
          <w:lang w:val="en-US"/>
        </w:rPr>
      </w:pPr>
      <w:r w:rsidRPr="00997F85">
        <w:rPr>
          <w:rFonts w:ascii="Arial" w:hAnsi="Arial" w:cs="Arial"/>
          <w:color w:val="000000" w:themeColor="text1"/>
          <w:lang w:val="en-US"/>
        </w:rPr>
        <w:t>▪ For any purpose relevant to its functions under any enactment.</w:t>
      </w:r>
    </w:p>
    <w:p w14:paraId="04B666EB" w14:textId="0E36FC0C" w:rsidR="008A0F69" w:rsidRPr="00997F85" w:rsidRDefault="008A0F69" w:rsidP="00837F03">
      <w:pPr>
        <w:spacing w:after="0" w:line="276" w:lineRule="auto"/>
        <w:ind w:firstLine="720"/>
        <w:jc w:val="both"/>
        <w:rPr>
          <w:rFonts w:ascii="Arial" w:hAnsi="Arial" w:cs="Arial"/>
          <w:color w:val="000000" w:themeColor="text1"/>
          <w:lang w:val="en-US"/>
        </w:rPr>
      </w:pPr>
      <w:r w:rsidRPr="00997F85">
        <w:rPr>
          <w:rFonts w:ascii="Arial" w:hAnsi="Arial" w:cs="Arial"/>
          <w:color w:val="000000" w:themeColor="text1"/>
          <w:lang w:val="en-US"/>
        </w:rPr>
        <w:t>▪ For the purpose of prudent management of its financial affairs.</w:t>
      </w:r>
    </w:p>
    <w:p w14:paraId="6E700BC2" w14:textId="77777777" w:rsidR="008A0F69" w:rsidRPr="00997F85" w:rsidRDefault="008A0F69" w:rsidP="008A0F69">
      <w:pPr>
        <w:spacing w:after="0" w:line="276" w:lineRule="auto"/>
        <w:jc w:val="both"/>
        <w:rPr>
          <w:rFonts w:ascii="Arial" w:hAnsi="Arial" w:cs="Arial"/>
          <w:color w:val="000000" w:themeColor="text1"/>
          <w:lang w:val="en-US"/>
        </w:rPr>
      </w:pPr>
    </w:p>
    <w:p w14:paraId="72C10A21" w14:textId="3BF6A4EE" w:rsidR="005246C9" w:rsidRPr="00997F85" w:rsidRDefault="008A0F69" w:rsidP="008A0F69">
      <w:pPr>
        <w:spacing w:after="0" w:line="276" w:lineRule="auto"/>
        <w:jc w:val="both"/>
        <w:rPr>
          <w:rFonts w:ascii="Arial" w:hAnsi="Arial" w:cs="Arial"/>
          <w:color w:val="000000" w:themeColor="text1"/>
          <w:lang w:val="en-US"/>
        </w:rPr>
      </w:pPr>
      <w:r w:rsidRPr="00997F85">
        <w:rPr>
          <w:rFonts w:ascii="Arial" w:hAnsi="Arial" w:cs="Arial"/>
          <w:color w:val="000000" w:themeColor="text1"/>
          <w:lang w:val="en-US"/>
        </w:rPr>
        <w:t>The Council defines its treasury management activities as ‘the management of the Council’s cash flows, its banking and money market transactions, the effective control of the risks associated with those.</w:t>
      </w:r>
    </w:p>
    <w:p w14:paraId="26F1D849" w14:textId="29C9BED8" w:rsidR="00036827" w:rsidRPr="00997F85" w:rsidRDefault="00036827" w:rsidP="00B619C9">
      <w:pPr>
        <w:spacing w:after="0" w:line="276" w:lineRule="auto"/>
        <w:jc w:val="both"/>
        <w:rPr>
          <w:rFonts w:ascii="Arial" w:hAnsi="Arial" w:cs="Arial"/>
          <w:color w:val="000000" w:themeColor="text1"/>
        </w:rPr>
      </w:pPr>
    </w:p>
    <w:p w14:paraId="51D26249" w14:textId="56AD9D45" w:rsidR="008E65A1" w:rsidRPr="00997F85" w:rsidRDefault="00036827" w:rsidP="00B619C9">
      <w:pPr>
        <w:spacing w:after="0" w:line="276" w:lineRule="auto"/>
        <w:jc w:val="both"/>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t xml:space="preserve"> </w:t>
      </w:r>
      <w:r w:rsidR="008E65A1" w:rsidRPr="00997F85">
        <w:rPr>
          <w:rFonts w:ascii="Arial" w:eastAsia="Times New Roman" w:hAnsi="Arial" w:cs="Arial"/>
          <w:b/>
          <w:bCs/>
          <w:color w:val="000000" w:themeColor="text1"/>
          <w:kern w:val="24"/>
          <w:sz w:val="24"/>
          <w:szCs w:val="24"/>
        </w:rPr>
        <w:t xml:space="preserve">PART </w:t>
      </w:r>
      <w:r w:rsidR="00F33A33" w:rsidRPr="00997F85">
        <w:rPr>
          <w:rFonts w:ascii="Arial" w:eastAsia="Times New Roman" w:hAnsi="Arial" w:cs="Arial"/>
          <w:b/>
          <w:bCs/>
          <w:color w:val="000000" w:themeColor="text1"/>
          <w:kern w:val="24"/>
          <w:sz w:val="24"/>
          <w:szCs w:val="24"/>
        </w:rPr>
        <w:t>2</w:t>
      </w:r>
      <w:r w:rsidR="008E65A1" w:rsidRPr="00997F85">
        <w:rPr>
          <w:rFonts w:ascii="Arial" w:eastAsia="Times New Roman" w:hAnsi="Arial" w:cs="Arial"/>
          <w:b/>
          <w:bCs/>
          <w:color w:val="000000" w:themeColor="text1"/>
          <w:kern w:val="24"/>
          <w:sz w:val="24"/>
          <w:szCs w:val="24"/>
        </w:rPr>
        <w:t xml:space="preserve">. </w:t>
      </w:r>
      <w:r w:rsidR="008A0F69" w:rsidRPr="00997F85">
        <w:rPr>
          <w:rFonts w:ascii="Arial" w:eastAsia="Times New Roman" w:hAnsi="Arial" w:cs="Arial"/>
          <w:b/>
          <w:bCs/>
          <w:color w:val="000000" w:themeColor="text1"/>
          <w:kern w:val="24"/>
          <w:sz w:val="24"/>
          <w:szCs w:val="24"/>
        </w:rPr>
        <w:t>POLICY</w:t>
      </w:r>
    </w:p>
    <w:p w14:paraId="5138AC06" w14:textId="5C1382B8" w:rsidR="008E65A1" w:rsidRPr="00997F85" w:rsidRDefault="008E65A1" w:rsidP="00B619C9">
      <w:pPr>
        <w:spacing w:after="0" w:line="276" w:lineRule="auto"/>
        <w:jc w:val="both"/>
        <w:rPr>
          <w:rFonts w:ascii="Arial" w:hAnsi="Arial" w:cs="Arial"/>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18304" behindDoc="0" locked="0" layoutInCell="1" allowOverlap="1" wp14:anchorId="0208F41F" wp14:editId="2C98F1AD">
                <wp:simplePos x="0" y="0"/>
                <wp:positionH relativeFrom="column">
                  <wp:posOffset>0</wp:posOffset>
                </wp:positionH>
                <wp:positionV relativeFrom="paragraph">
                  <wp:posOffset>19050</wp:posOffset>
                </wp:positionV>
                <wp:extent cx="2952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CFFEB" id="Straight Connector 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" strokeweight="2.25pt">
                <v:stroke joinstyle="miter"/>
              </v:line>
            </w:pict>
          </mc:Fallback>
        </mc:AlternateContent>
      </w:r>
    </w:p>
    <w:p w14:paraId="7AFB70D9" w14:textId="77777777" w:rsidR="008A0F69" w:rsidRPr="00997F85" w:rsidRDefault="008A0F69" w:rsidP="008A0F69">
      <w:pPr>
        <w:spacing w:after="0" w:line="276" w:lineRule="auto"/>
        <w:jc w:val="both"/>
        <w:rPr>
          <w:rFonts w:ascii="Arial" w:hAnsi="Arial" w:cs="Arial"/>
          <w:color w:val="000000" w:themeColor="text1"/>
          <w:szCs w:val="28"/>
          <w:lang w:bidi="en-GB"/>
        </w:rPr>
      </w:pPr>
      <w:r w:rsidRPr="00997F85">
        <w:rPr>
          <w:rFonts w:ascii="Arial" w:hAnsi="Arial" w:cs="Arial"/>
          <w:color w:val="000000" w:themeColor="text1"/>
          <w:szCs w:val="28"/>
          <w:lang w:bidi="en-GB"/>
        </w:rPr>
        <w:t>This strategy establishes formal objectives, policies and practices and reporting arrangements for the effective management and control of the Council’s treasury management activities and the associated risks and should be read in conjunction with the Council’s Financial Regulations.</w:t>
      </w:r>
    </w:p>
    <w:p w14:paraId="0FFB75A1" w14:textId="77777777" w:rsidR="000C3B65" w:rsidRPr="00997F85" w:rsidRDefault="000C3B65" w:rsidP="00B619C9">
      <w:pPr>
        <w:spacing w:after="0" w:line="276" w:lineRule="auto"/>
        <w:jc w:val="both"/>
        <w:rPr>
          <w:rFonts w:ascii="Arial" w:hAnsi="Arial" w:cs="Arial"/>
          <w:b/>
          <w:color w:val="000000" w:themeColor="text1"/>
        </w:rPr>
      </w:pPr>
    </w:p>
    <w:p w14:paraId="797CFB56" w14:textId="0E8E8EDF" w:rsidR="008E7BA7" w:rsidRPr="00997F85" w:rsidRDefault="00373888" w:rsidP="00B619C9">
      <w:pPr>
        <w:spacing w:after="0" w:line="276" w:lineRule="auto"/>
        <w:jc w:val="both"/>
        <w:outlineLvl w:val="0"/>
        <w:rPr>
          <w:rFonts w:ascii="Arial" w:hAnsi="Arial" w:cs="Arial"/>
          <w:b/>
          <w:color w:val="000000" w:themeColor="text1"/>
        </w:rPr>
      </w:pPr>
      <w:r w:rsidRPr="00997F85">
        <w:rPr>
          <w:rFonts w:ascii="Arial" w:eastAsia="Times New Roman" w:hAnsi="Arial" w:cs="Arial"/>
          <w:b/>
          <w:bCs/>
          <w:color w:val="000000" w:themeColor="text1"/>
          <w:kern w:val="24"/>
          <w:sz w:val="24"/>
          <w:szCs w:val="24"/>
        </w:rPr>
        <w:t xml:space="preserve">PART 3. </w:t>
      </w:r>
      <w:r w:rsidR="008A0F69" w:rsidRPr="00997F85">
        <w:rPr>
          <w:rFonts w:ascii="Arial" w:eastAsia="Times New Roman" w:hAnsi="Arial" w:cs="Arial"/>
          <w:b/>
          <w:bCs/>
          <w:color w:val="000000" w:themeColor="text1"/>
          <w:kern w:val="24"/>
          <w:sz w:val="24"/>
          <w:szCs w:val="24"/>
        </w:rPr>
        <w:t>INVESTMENT OBJECTIVES</w:t>
      </w:r>
    </w:p>
    <w:p w14:paraId="1989E0C6" w14:textId="1AFA2079" w:rsidR="00373888" w:rsidRPr="00997F85" w:rsidRDefault="00373888" w:rsidP="00B619C9">
      <w:pPr>
        <w:spacing w:after="0"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3424" behindDoc="0" locked="0" layoutInCell="1" allowOverlap="1" wp14:anchorId="76E959DC" wp14:editId="6F8F86B5">
                <wp:simplePos x="0" y="0"/>
                <wp:positionH relativeFrom="column">
                  <wp:posOffset>0</wp:posOffset>
                </wp:positionH>
                <wp:positionV relativeFrom="paragraph">
                  <wp:posOffset>19050</wp:posOffset>
                </wp:positionV>
                <wp:extent cx="2952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14F7A" id="Straight Connector 1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" strokeweight="2.25pt">
                <v:stroke joinstyle="miter"/>
              </v:line>
            </w:pict>
          </mc:Fallback>
        </mc:AlternateContent>
      </w:r>
    </w:p>
    <w:p w14:paraId="07353294" w14:textId="17196B4D" w:rsidR="008A0F69" w:rsidRPr="00997F85" w:rsidRDefault="008A0F69" w:rsidP="008A0F69">
      <w:pPr>
        <w:spacing w:after="0" w:line="276" w:lineRule="auto"/>
        <w:jc w:val="both"/>
        <w:rPr>
          <w:rFonts w:ascii="Arial" w:hAnsi="Arial" w:cs="Arial"/>
          <w:color w:val="000000" w:themeColor="text1"/>
          <w:lang w:bidi="en-GB"/>
        </w:rPr>
      </w:pPr>
      <w:r w:rsidRPr="00997F85">
        <w:rPr>
          <w:rFonts w:ascii="Arial" w:hAnsi="Arial" w:cs="Arial"/>
          <w:color w:val="000000" w:themeColor="text1"/>
          <w:lang w:bidi="en-GB"/>
        </w:rPr>
        <w:t>The Council’s investment priorities are:</w:t>
      </w:r>
    </w:p>
    <w:p w14:paraId="45363420" w14:textId="77777777" w:rsidR="008A0F69" w:rsidRPr="00997F85" w:rsidRDefault="008A0F69" w:rsidP="008A0F69">
      <w:pPr>
        <w:spacing w:after="0" w:line="276" w:lineRule="auto"/>
        <w:jc w:val="both"/>
        <w:rPr>
          <w:rFonts w:ascii="Arial" w:hAnsi="Arial" w:cs="Arial"/>
          <w:color w:val="000000" w:themeColor="text1"/>
          <w:lang w:bidi="en-GB"/>
        </w:rPr>
      </w:pPr>
    </w:p>
    <w:p w14:paraId="1EE2045A" w14:textId="070E9DEB" w:rsidR="008A0F69" w:rsidRPr="00997F85" w:rsidRDefault="008A0F69" w:rsidP="000653CC">
      <w:pPr>
        <w:spacing w:after="0" w:line="276" w:lineRule="auto"/>
        <w:ind w:firstLine="720"/>
        <w:jc w:val="both"/>
        <w:rPr>
          <w:rFonts w:ascii="Arial" w:hAnsi="Arial" w:cs="Arial"/>
          <w:color w:val="000000" w:themeColor="text1"/>
          <w:lang w:bidi="en-GB"/>
        </w:rPr>
      </w:pPr>
      <w:r w:rsidRPr="00997F85">
        <w:rPr>
          <w:rFonts w:ascii="Arial" w:hAnsi="Arial" w:cs="Arial"/>
          <w:color w:val="000000" w:themeColor="text1"/>
          <w:lang w:val="en-US"/>
        </w:rPr>
        <w:t xml:space="preserve">▪ </w:t>
      </w:r>
      <w:r w:rsidRPr="00997F85">
        <w:rPr>
          <w:rFonts w:ascii="Arial" w:hAnsi="Arial" w:cs="Arial"/>
          <w:color w:val="000000" w:themeColor="text1"/>
          <w:lang w:bidi="en-GB"/>
        </w:rPr>
        <w:t>The security of its reserves, and;</w:t>
      </w:r>
    </w:p>
    <w:p w14:paraId="5FCDA717" w14:textId="56CCF57F" w:rsidR="008A0F69" w:rsidRPr="00997F85" w:rsidRDefault="008A0F69" w:rsidP="000653CC">
      <w:pPr>
        <w:spacing w:after="0" w:line="276" w:lineRule="auto"/>
        <w:ind w:firstLine="720"/>
        <w:jc w:val="both"/>
        <w:rPr>
          <w:rFonts w:ascii="Arial" w:hAnsi="Arial" w:cs="Arial"/>
          <w:color w:val="000000" w:themeColor="text1"/>
          <w:lang w:bidi="en-GB"/>
        </w:rPr>
      </w:pPr>
      <w:r w:rsidRPr="00997F85">
        <w:rPr>
          <w:rFonts w:ascii="Arial" w:hAnsi="Arial" w:cs="Arial"/>
          <w:color w:val="000000" w:themeColor="text1"/>
          <w:lang w:val="en-US"/>
        </w:rPr>
        <w:t xml:space="preserve">▪ </w:t>
      </w:r>
      <w:r w:rsidRPr="00997F85">
        <w:rPr>
          <w:rFonts w:ascii="Arial" w:hAnsi="Arial" w:cs="Arial"/>
          <w:color w:val="000000" w:themeColor="text1"/>
          <w:lang w:bidi="en-GB"/>
        </w:rPr>
        <w:t>The adequate liquidity of its investments and;</w:t>
      </w:r>
    </w:p>
    <w:p w14:paraId="6F90189C" w14:textId="217F9BE6" w:rsidR="008A0F69" w:rsidRPr="00997F85" w:rsidRDefault="008A0F69" w:rsidP="000653CC">
      <w:pPr>
        <w:spacing w:after="0" w:line="276" w:lineRule="auto"/>
        <w:ind w:firstLine="720"/>
        <w:jc w:val="both"/>
        <w:rPr>
          <w:rFonts w:ascii="Arial" w:hAnsi="Arial" w:cs="Arial"/>
          <w:color w:val="000000" w:themeColor="text1"/>
          <w:lang w:bidi="en-GB"/>
        </w:rPr>
      </w:pPr>
      <w:r w:rsidRPr="00997F85">
        <w:rPr>
          <w:rFonts w:ascii="Arial" w:hAnsi="Arial" w:cs="Arial"/>
          <w:color w:val="000000" w:themeColor="text1"/>
          <w:lang w:val="en-US"/>
        </w:rPr>
        <w:t xml:space="preserve">▪ </w:t>
      </w:r>
      <w:r w:rsidRPr="00997F85">
        <w:rPr>
          <w:rFonts w:ascii="Arial" w:hAnsi="Arial" w:cs="Arial"/>
          <w:color w:val="000000" w:themeColor="text1"/>
          <w:lang w:bidi="en-GB"/>
        </w:rPr>
        <w:t>To support effective treasury management.</w:t>
      </w:r>
    </w:p>
    <w:p w14:paraId="378C97B4" w14:textId="27A4A35E" w:rsidR="008A0F69" w:rsidRPr="00997F85" w:rsidRDefault="008A0F69" w:rsidP="008A0F69">
      <w:pPr>
        <w:spacing w:after="0" w:line="276" w:lineRule="auto"/>
        <w:jc w:val="both"/>
        <w:rPr>
          <w:rFonts w:ascii="Arial" w:hAnsi="Arial" w:cs="Arial"/>
          <w:color w:val="000000" w:themeColor="text1"/>
          <w:lang w:bidi="en-GB"/>
        </w:rPr>
      </w:pPr>
    </w:p>
    <w:p w14:paraId="721C11DB" w14:textId="72F6E1D1" w:rsidR="008A0F69" w:rsidRPr="00997F85" w:rsidRDefault="008A0F69" w:rsidP="008A0F69">
      <w:pPr>
        <w:spacing w:after="0" w:line="276" w:lineRule="auto"/>
        <w:jc w:val="both"/>
        <w:rPr>
          <w:rFonts w:ascii="Arial" w:hAnsi="Arial" w:cs="Arial"/>
          <w:color w:val="000000" w:themeColor="text1"/>
          <w:lang w:bidi="en-GB"/>
        </w:rPr>
      </w:pPr>
      <w:r w:rsidRPr="00997F85">
        <w:rPr>
          <w:rFonts w:ascii="Arial" w:hAnsi="Arial" w:cs="Arial"/>
          <w:color w:val="000000" w:themeColor="text1"/>
          <w:lang w:bidi="en-GB"/>
        </w:rPr>
        <w:t>To this end:</w:t>
      </w:r>
    </w:p>
    <w:p w14:paraId="060D1129" w14:textId="77777777" w:rsidR="008A0F69" w:rsidRPr="00997F85" w:rsidRDefault="008A0F69" w:rsidP="008A0F69">
      <w:pPr>
        <w:spacing w:after="0" w:line="276" w:lineRule="auto"/>
        <w:jc w:val="both"/>
        <w:rPr>
          <w:rFonts w:ascii="Arial" w:hAnsi="Arial" w:cs="Arial"/>
          <w:color w:val="000000" w:themeColor="text1"/>
          <w:lang w:bidi="en-GB"/>
        </w:rPr>
      </w:pPr>
    </w:p>
    <w:p w14:paraId="3E58085E" w14:textId="255DA630" w:rsidR="008A0F69" w:rsidRPr="00997F85" w:rsidRDefault="008A0F69" w:rsidP="008A0F69">
      <w:pPr>
        <w:pStyle w:val="ListParagraph"/>
        <w:numPr>
          <w:ilvl w:val="0"/>
          <w:numId w:val="19"/>
        </w:numPr>
        <w:spacing w:after="0" w:line="276" w:lineRule="auto"/>
        <w:jc w:val="both"/>
        <w:rPr>
          <w:rFonts w:ascii="Arial" w:hAnsi="Arial" w:cs="Arial"/>
          <w:color w:val="000000" w:themeColor="text1"/>
          <w:lang w:bidi="en-GB"/>
        </w:rPr>
      </w:pPr>
      <w:r w:rsidRPr="00997F85">
        <w:rPr>
          <w:rFonts w:ascii="Arial" w:hAnsi="Arial" w:cs="Arial"/>
          <w:color w:val="000000" w:themeColor="text1"/>
          <w:lang w:bidi="en-GB"/>
        </w:rPr>
        <w:t>All investments will be made in sterling and within the United Kingdom only.</w:t>
      </w:r>
    </w:p>
    <w:p w14:paraId="37511691" w14:textId="33EA1A01" w:rsidR="008A0F69" w:rsidRPr="00997F85" w:rsidRDefault="008A0F69" w:rsidP="008A0F69">
      <w:pPr>
        <w:pStyle w:val="ListParagraph"/>
        <w:numPr>
          <w:ilvl w:val="0"/>
          <w:numId w:val="19"/>
        </w:numPr>
        <w:spacing w:after="0" w:line="276" w:lineRule="auto"/>
        <w:jc w:val="both"/>
        <w:rPr>
          <w:rFonts w:ascii="Arial" w:hAnsi="Arial" w:cs="Arial"/>
          <w:color w:val="000000" w:themeColor="text1"/>
          <w:lang w:bidi="en-GB"/>
        </w:rPr>
      </w:pPr>
      <w:r w:rsidRPr="00997F85">
        <w:rPr>
          <w:rFonts w:ascii="Arial" w:hAnsi="Arial" w:cs="Arial"/>
          <w:color w:val="000000" w:themeColor="text1"/>
          <w:lang w:bidi="en-GB"/>
        </w:rPr>
        <w:t>The Council aim to maintain investments purely to ensure the liquidity of Council and to ensure it is covered for any eventuality.</w:t>
      </w:r>
    </w:p>
    <w:p w14:paraId="336414D2" w14:textId="326D50D3" w:rsidR="008A0F69" w:rsidRPr="00997F85" w:rsidRDefault="008A0F69" w:rsidP="00506E08">
      <w:pPr>
        <w:numPr>
          <w:ilvl w:val="0"/>
          <w:numId w:val="19"/>
        </w:numPr>
        <w:spacing w:after="0" w:line="276" w:lineRule="auto"/>
        <w:jc w:val="both"/>
        <w:rPr>
          <w:rFonts w:ascii="Arial" w:hAnsi="Arial" w:cs="Arial"/>
          <w:color w:val="000000" w:themeColor="text1"/>
          <w:lang w:bidi="en-GB"/>
        </w:rPr>
      </w:pPr>
      <w:r w:rsidRPr="00997F85">
        <w:rPr>
          <w:rFonts w:ascii="Arial" w:hAnsi="Arial" w:cs="Arial"/>
          <w:color w:val="000000" w:themeColor="text1"/>
          <w:lang w:bidi="en-GB"/>
        </w:rPr>
        <w:lastRenderedPageBreak/>
        <w:t xml:space="preserve">For the prudent management of its treasury balances, maintaining sufficient levels of security and liquidity, </w:t>
      </w:r>
      <w:proofErr w:type="spellStart"/>
      <w:r w:rsidR="00506E08" w:rsidRPr="00997F85">
        <w:rPr>
          <w:rFonts w:ascii="Arial" w:hAnsi="Arial" w:cs="Arial"/>
          <w:color w:val="000000" w:themeColor="text1"/>
          <w:lang w:bidi="en-GB"/>
        </w:rPr>
        <w:t>Burlescombe</w:t>
      </w:r>
      <w:proofErr w:type="spellEnd"/>
      <w:r w:rsidR="00506E08" w:rsidRPr="00997F85">
        <w:rPr>
          <w:rFonts w:ascii="Arial" w:hAnsi="Arial" w:cs="Arial"/>
          <w:color w:val="000000" w:themeColor="text1"/>
          <w:lang w:bidi="en-GB"/>
        </w:rPr>
        <w:t xml:space="preserve"> Parish Council</w:t>
      </w:r>
      <w:r w:rsidRPr="00997F85">
        <w:rPr>
          <w:rFonts w:ascii="Arial" w:hAnsi="Arial" w:cs="Arial"/>
          <w:color w:val="000000" w:themeColor="text1"/>
          <w:lang w:bidi="en-GB"/>
        </w:rPr>
        <w:t xml:space="preserve"> will deposit all reserves within a deposit account connected to the Council’s main bank account. However, the choice of institution and length of deposit will be at the discretion and approval of full Council.</w:t>
      </w:r>
    </w:p>
    <w:p w14:paraId="41C3F420" w14:textId="12A42085" w:rsidR="008A0F69" w:rsidRPr="00997F85" w:rsidRDefault="008A0F69" w:rsidP="008A0F69">
      <w:pPr>
        <w:numPr>
          <w:ilvl w:val="0"/>
          <w:numId w:val="19"/>
        </w:numPr>
        <w:spacing w:after="0" w:line="276" w:lineRule="auto"/>
        <w:jc w:val="both"/>
        <w:rPr>
          <w:rFonts w:ascii="Arial" w:hAnsi="Arial" w:cs="Arial"/>
          <w:color w:val="000000" w:themeColor="text1"/>
          <w:lang w:bidi="en-GB"/>
        </w:rPr>
      </w:pPr>
      <w:r w:rsidRPr="00997F85">
        <w:rPr>
          <w:rFonts w:ascii="Arial" w:hAnsi="Arial" w:cs="Arial"/>
          <w:color w:val="000000" w:themeColor="text1"/>
          <w:lang w:bidi="en-GB"/>
        </w:rPr>
        <w:t>Long term investments are defined in the Guidance as greater than 12 months.</w:t>
      </w:r>
    </w:p>
    <w:p w14:paraId="15793517" w14:textId="77777777" w:rsidR="008A0F69" w:rsidRPr="00997F85" w:rsidRDefault="008A0F69" w:rsidP="008A0F69">
      <w:pPr>
        <w:numPr>
          <w:ilvl w:val="0"/>
          <w:numId w:val="19"/>
        </w:numPr>
        <w:spacing w:after="0" w:line="276" w:lineRule="auto"/>
        <w:jc w:val="both"/>
        <w:rPr>
          <w:rFonts w:ascii="Arial" w:hAnsi="Arial" w:cs="Arial"/>
          <w:color w:val="000000" w:themeColor="text1"/>
          <w:lang w:bidi="en-GB"/>
        </w:rPr>
      </w:pPr>
      <w:r w:rsidRPr="00997F85">
        <w:rPr>
          <w:rFonts w:ascii="Arial" w:hAnsi="Arial" w:cs="Arial"/>
          <w:color w:val="000000" w:themeColor="text1"/>
          <w:lang w:bidi="en-GB"/>
        </w:rPr>
        <w:t>The Council and Responsible Financial Officer will monitor all investments by regular review.</w:t>
      </w:r>
    </w:p>
    <w:p w14:paraId="215A3D01" w14:textId="77777777" w:rsidR="007D4B36" w:rsidRPr="00997F85" w:rsidRDefault="007D4B36" w:rsidP="00B619C9">
      <w:pPr>
        <w:spacing w:after="0" w:line="276" w:lineRule="auto"/>
        <w:jc w:val="both"/>
        <w:rPr>
          <w:rFonts w:ascii="Arial" w:hAnsi="Arial" w:cs="Arial"/>
          <w:b/>
          <w:color w:val="000000" w:themeColor="text1"/>
        </w:rPr>
      </w:pPr>
    </w:p>
    <w:p w14:paraId="1DE31D37" w14:textId="2E9A3626" w:rsidR="007D4B36" w:rsidRPr="00997F85" w:rsidRDefault="007D4B36" w:rsidP="00B619C9">
      <w:pPr>
        <w:spacing w:after="0" w:line="276" w:lineRule="auto"/>
        <w:jc w:val="both"/>
        <w:outlineLvl w:val="0"/>
        <w:rPr>
          <w:rFonts w:ascii="Arial" w:hAnsi="Arial" w:cs="Arial"/>
          <w:b/>
          <w:color w:val="000000" w:themeColor="text1"/>
        </w:rPr>
      </w:pPr>
      <w:r w:rsidRPr="00997F85">
        <w:rPr>
          <w:rFonts w:ascii="Arial" w:eastAsia="Times New Roman" w:hAnsi="Arial" w:cs="Arial"/>
          <w:b/>
          <w:bCs/>
          <w:color w:val="000000" w:themeColor="text1"/>
          <w:kern w:val="24"/>
          <w:sz w:val="24"/>
          <w:szCs w:val="24"/>
        </w:rPr>
        <w:t xml:space="preserve">PART 4. </w:t>
      </w:r>
      <w:r w:rsidR="000653CC" w:rsidRPr="00997F85">
        <w:rPr>
          <w:rFonts w:ascii="Arial" w:eastAsia="Times New Roman" w:hAnsi="Arial" w:cs="Arial"/>
          <w:b/>
          <w:bCs/>
          <w:color w:val="000000" w:themeColor="text1"/>
          <w:kern w:val="24"/>
          <w:sz w:val="24"/>
          <w:szCs w:val="24"/>
        </w:rPr>
        <w:t>INVESTMENT STRATERGY</w:t>
      </w:r>
    </w:p>
    <w:p w14:paraId="1F21C755" w14:textId="3E2F59E6" w:rsidR="00381606" w:rsidRPr="00997F85" w:rsidRDefault="007D4B36" w:rsidP="00B619C9">
      <w:pPr>
        <w:spacing w:after="0"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5472" behindDoc="0" locked="0" layoutInCell="1" allowOverlap="1" wp14:anchorId="6856431C" wp14:editId="528DD0A6">
                <wp:simplePos x="0" y="0"/>
                <wp:positionH relativeFrom="column">
                  <wp:posOffset>0</wp:posOffset>
                </wp:positionH>
                <wp:positionV relativeFrom="paragraph">
                  <wp:posOffset>19050</wp:posOffset>
                </wp:positionV>
                <wp:extent cx="2952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DCF80" id="Straight Connector 2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" strokeweight="2.25pt">
                <v:stroke joinstyle="miter"/>
              </v:line>
            </w:pict>
          </mc:Fallback>
        </mc:AlternateContent>
      </w:r>
    </w:p>
    <w:p w14:paraId="48C0D9DA" w14:textId="192228F3" w:rsidR="000653CC" w:rsidRPr="00997F85" w:rsidRDefault="00271EB7" w:rsidP="000653CC">
      <w:pPr>
        <w:spacing w:after="0" w:line="276" w:lineRule="auto"/>
        <w:jc w:val="both"/>
        <w:rPr>
          <w:rFonts w:ascii="Arial" w:hAnsi="Arial" w:cs="Arial"/>
          <w:color w:val="000000" w:themeColor="text1"/>
          <w:lang w:bidi="en-GB"/>
        </w:rPr>
      </w:pPr>
      <w:proofErr w:type="spellStart"/>
      <w:r w:rsidRPr="00997F85">
        <w:rPr>
          <w:rFonts w:ascii="Arial" w:hAnsi="Arial" w:cs="Arial"/>
          <w:color w:val="000000" w:themeColor="text1"/>
          <w:lang w:bidi="en-GB"/>
        </w:rPr>
        <w:t>Burlescombe</w:t>
      </w:r>
      <w:proofErr w:type="spellEnd"/>
      <w:r w:rsidRPr="00997F85">
        <w:rPr>
          <w:rFonts w:ascii="Arial" w:hAnsi="Arial" w:cs="Arial"/>
          <w:color w:val="000000" w:themeColor="text1"/>
          <w:lang w:bidi="en-GB"/>
        </w:rPr>
        <w:t xml:space="preserve"> Parish Council </w:t>
      </w:r>
      <w:r w:rsidR="000653CC" w:rsidRPr="00997F85">
        <w:rPr>
          <w:rFonts w:ascii="Arial" w:hAnsi="Arial" w:cs="Arial"/>
          <w:color w:val="000000" w:themeColor="text1"/>
          <w:lang w:bidi="en-GB"/>
        </w:rPr>
        <w:t>will save and invest as much of its surplus balance as possible into its reserves and deposit account, in order to achieve its annual project goals and its investment objectives.</w:t>
      </w:r>
    </w:p>
    <w:p w14:paraId="184FEFFC" w14:textId="77777777" w:rsidR="00B440D9" w:rsidRPr="00997F85" w:rsidRDefault="00B440D9" w:rsidP="000653CC">
      <w:pPr>
        <w:spacing w:after="0" w:line="276" w:lineRule="auto"/>
        <w:jc w:val="both"/>
        <w:rPr>
          <w:rFonts w:ascii="Arial" w:hAnsi="Arial" w:cs="Arial"/>
          <w:color w:val="000000" w:themeColor="text1"/>
          <w:lang w:bidi="en-GB"/>
        </w:rPr>
      </w:pPr>
    </w:p>
    <w:p w14:paraId="29725A30" w14:textId="26CBC22D" w:rsidR="000653CC" w:rsidRPr="00997F85" w:rsidRDefault="000653CC" w:rsidP="000653CC">
      <w:pPr>
        <w:spacing w:after="0" w:line="276" w:lineRule="auto"/>
        <w:ind w:firstLine="460"/>
        <w:jc w:val="both"/>
        <w:rPr>
          <w:rFonts w:ascii="Arial" w:hAnsi="Arial" w:cs="Arial"/>
          <w:color w:val="000000" w:themeColor="text1"/>
          <w:lang w:bidi="en-GB"/>
        </w:rPr>
      </w:pPr>
      <w:r w:rsidRPr="00997F85">
        <w:rPr>
          <w:rFonts w:ascii="Arial" w:hAnsi="Arial" w:cs="Arial"/>
          <w:color w:val="000000" w:themeColor="text1"/>
          <w:lang w:val="en-US"/>
        </w:rPr>
        <w:t xml:space="preserve">▪ </w:t>
      </w:r>
      <w:proofErr w:type="spellStart"/>
      <w:r w:rsidR="00271EB7" w:rsidRPr="00997F85">
        <w:rPr>
          <w:rFonts w:ascii="Arial" w:hAnsi="Arial" w:cs="Arial"/>
          <w:color w:val="000000" w:themeColor="text1"/>
          <w:lang w:bidi="en-GB"/>
        </w:rPr>
        <w:t>Burlescombe</w:t>
      </w:r>
      <w:proofErr w:type="spellEnd"/>
      <w:r w:rsidR="00271EB7" w:rsidRPr="00997F85">
        <w:rPr>
          <w:rFonts w:ascii="Arial" w:hAnsi="Arial" w:cs="Arial"/>
          <w:color w:val="000000" w:themeColor="text1"/>
          <w:lang w:bidi="en-GB"/>
        </w:rPr>
        <w:t xml:space="preserve"> Parish Council </w:t>
      </w:r>
      <w:r w:rsidR="00A4192D" w:rsidRPr="00997F85">
        <w:rPr>
          <w:rFonts w:ascii="Arial" w:hAnsi="Arial" w:cs="Arial"/>
          <w:color w:val="000000" w:themeColor="text1"/>
          <w:lang w:bidi="en-GB"/>
        </w:rPr>
        <w:t>will seek to</w:t>
      </w:r>
      <w:r w:rsidRPr="00997F85">
        <w:rPr>
          <w:rFonts w:ascii="Arial" w:hAnsi="Arial" w:cs="Arial"/>
          <w:color w:val="000000" w:themeColor="text1"/>
          <w:lang w:bidi="en-GB"/>
        </w:rPr>
        <w:t xml:space="preserve"> hold one non-specified </w:t>
      </w:r>
      <w:r w:rsidR="00271EB7" w:rsidRPr="00997F85">
        <w:rPr>
          <w:rFonts w:ascii="Arial" w:hAnsi="Arial" w:cs="Arial"/>
          <w:color w:val="000000" w:themeColor="text1"/>
          <w:lang w:bidi="en-GB"/>
        </w:rPr>
        <w:t>long-term</w:t>
      </w:r>
      <w:r w:rsidRPr="00997F85">
        <w:rPr>
          <w:rFonts w:ascii="Arial" w:hAnsi="Arial" w:cs="Arial"/>
          <w:color w:val="000000" w:themeColor="text1"/>
          <w:lang w:bidi="en-GB"/>
        </w:rPr>
        <w:t xml:space="preserve"> investment </w:t>
      </w:r>
      <w:r w:rsidR="00A4192D" w:rsidRPr="00997F85">
        <w:rPr>
          <w:rFonts w:ascii="Arial" w:hAnsi="Arial" w:cs="Arial"/>
          <w:color w:val="000000" w:themeColor="text1"/>
          <w:lang w:bidi="en-GB"/>
        </w:rPr>
        <w:t>with</w:t>
      </w:r>
      <w:r w:rsidRPr="00997F85">
        <w:rPr>
          <w:rFonts w:ascii="Arial" w:hAnsi="Arial" w:cs="Arial"/>
          <w:color w:val="000000" w:themeColor="text1"/>
          <w:lang w:bidi="en-GB"/>
        </w:rPr>
        <w:t xml:space="preserve"> </w:t>
      </w:r>
      <w:r w:rsidR="00EB7CE9" w:rsidRPr="00997F85">
        <w:rPr>
          <w:rFonts w:ascii="Arial" w:hAnsi="Arial" w:cs="Arial"/>
          <w:color w:val="000000" w:themeColor="text1"/>
          <w:lang w:bidi="en-GB"/>
        </w:rPr>
        <w:t>Lloyds Bank PLC</w:t>
      </w:r>
      <w:r w:rsidRPr="00997F85">
        <w:rPr>
          <w:rFonts w:ascii="Arial" w:hAnsi="Arial" w:cs="Arial"/>
          <w:color w:val="000000" w:themeColor="text1"/>
          <w:lang w:bidi="en-GB"/>
        </w:rPr>
        <w:t>. The balance held</w:t>
      </w:r>
      <w:r w:rsidR="00FA49B2" w:rsidRPr="00997F85">
        <w:rPr>
          <w:rFonts w:ascii="Arial" w:hAnsi="Arial" w:cs="Arial"/>
          <w:color w:val="000000" w:themeColor="text1"/>
          <w:lang w:bidi="en-GB"/>
        </w:rPr>
        <w:t xml:space="preserve"> in this investment</w:t>
      </w:r>
      <w:r w:rsidRPr="00997F85">
        <w:rPr>
          <w:rFonts w:ascii="Arial" w:hAnsi="Arial" w:cs="Arial"/>
          <w:color w:val="000000" w:themeColor="text1"/>
          <w:lang w:bidi="en-GB"/>
        </w:rPr>
        <w:t xml:space="preserve"> is </w:t>
      </w:r>
      <w:r w:rsidR="0068103F" w:rsidRPr="00997F85">
        <w:rPr>
          <w:rFonts w:ascii="Arial" w:hAnsi="Arial" w:cs="Arial"/>
          <w:color w:val="000000" w:themeColor="text1"/>
          <w:lang w:bidi="en-GB"/>
        </w:rPr>
        <w:t xml:space="preserve">to be </w:t>
      </w:r>
      <w:r w:rsidRPr="00997F85">
        <w:rPr>
          <w:rFonts w:ascii="Arial" w:hAnsi="Arial" w:cs="Arial"/>
          <w:color w:val="000000" w:themeColor="text1"/>
          <w:lang w:bidi="en-GB"/>
        </w:rPr>
        <w:t>documented monthly on the meeting agendas.</w:t>
      </w:r>
    </w:p>
    <w:p w14:paraId="22FA9CAF" w14:textId="3E42A1AD" w:rsidR="000653CC" w:rsidRPr="00997F85" w:rsidRDefault="000653CC" w:rsidP="000653CC">
      <w:pPr>
        <w:spacing w:after="0" w:line="276" w:lineRule="auto"/>
        <w:ind w:firstLine="460"/>
        <w:jc w:val="both"/>
        <w:rPr>
          <w:rFonts w:ascii="Arial" w:hAnsi="Arial" w:cs="Arial"/>
          <w:color w:val="000000" w:themeColor="text1"/>
          <w:lang w:bidi="en-GB"/>
        </w:rPr>
      </w:pPr>
      <w:r w:rsidRPr="00997F85">
        <w:rPr>
          <w:rFonts w:ascii="Arial" w:hAnsi="Arial" w:cs="Arial"/>
          <w:color w:val="000000" w:themeColor="text1"/>
          <w:lang w:val="en-US"/>
        </w:rPr>
        <w:t xml:space="preserve">▪ </w:t>
      </w:r>
      <w:r w:rsidRPr="00997F85">
        <w:rPr>
          <w:rFonts w:ascii="Arial" w:hAnsi="Arial" w:cs="Arial"/>
          <w:color w:val="000000" w:themeColor="text1"/>
          <w:lang w:bidi="en-GB"/>
        </w:rPr>
        <w:t xml:space="preserve">All other reserves </w:t>
      </w:r>
      <w:r w:rsidR="0042047D" w:rsidRPr="00997F85">
        <w:rPr>
          <w:rFonts w:ascii="Arial" w:hAnsi="Arial" w:cs="Arial"/>
          <w:color w:val="000000" w:themeColor="text1"/>
          <w:lang w:bidi="en-GB"/>
        </w:rPr>
        <w:t>will continue to</w:t>
      </w:r>
      <w:r w:rsidRPr="00997F85">
        <w:rPr>
          <w:rFonts w:ascii="Arial" w:hAnsi="Arial" w:cs="Arial"/>
          <w:color w:val="000000" w:themeColor="text1"/>
          <w:lang w:bidi="en-GB"/>
        </w:rPr>
        <w:t xml:space="preserve"> </w:t>
      </w:r>
      <w:r w:rsidR="00946489" w:rsidRPr="00997F85">
        <w:rPr>
          <w:rFonts w:ascii="Arial" w:hAnsi="Arial" w:cs="Arial"/>
          <w:color w:val="000000" w:themeColor="text1"/>
          <w:lang w:bidi="en-GB"/>
        </w:rPr>
        <w:t>be held</w:t>
      </w:r>
      <w:r w:rsidRPr="00997F85">
        <w:rPr>
          <w:rFonts w:ascii="Arial" w:hAnsi="Arial" w:cs="Arial"/>
          <w:color w:val="000000" w:themeColor="text1"/>
          <w:lang w:bidi="en-GB"/>
        </w:rPr>
        <w:t xml:space="preserve"> centrally within the main bank account, also with </w:t>
      </w:r>
      <w:r w:rsidR="00946489" w:rsidRPr="00997F85">
        <w:rPr>
          <w:rFonts w:ascii="Arial" w:hAnsi="Arial" w:cs="Arial"/>
          <w:color w:val="000000" w:themeColor="text1"/>
          <w:lang w:bidi="en-GB"/>
        </w:rPr>
        <w:t>Lloyds Bank PLC</w:t>
      </w:r>
      <w:r w:rsidRPr="00997F85">
        <w:rPr>
          <w:rFonts w:ascii="Arial" w:hAnsi="Arial" w:cs="Arial"/>
          <w:color w:val="000000" w:themeColor="text1"/>
          <w:lang w:bidi="en-GB"/>
        </w:rPr>
        <w:t xml:space="preserve">. Again, the balance of such is </w:t>
      </w:r>
      <w:r w:rsidR="00946489" w:rsidRPr="00997F85">
        <w:rPr>
          <w:rFonts w:ascii="Arial" w:hAnsi="Arial" w:cs="Arial"/>
          <w:color w:val="000000" w:themeColor="text1"/>
          <w:lang w:bidi="en-GB"/>
        </w:rPr>
        <w:t xml:space="preserve">to </w:t>
      </w:r>
      <w:r w:rsidRPr="00997F85">
        <w:rPr>
          <w:rFonts w:ascii="Arial" w:hAnsi="Arial" w:cs="Arial"/>
          <w:color w:val="000000" w:themeColor="text1"/>
          <w:lang w:bidi="en-GB"/>
        </w:rPr>
        <w:t>document</w:t>
      </w:r>
      <w:r w:rsidR="00946489" w:rsidRPr="00997F85">
        <w:rPr>
          <w:rFonts w:ascii="Arial" w:hAnsi="Arial" w:cs="Arial"/>
          <w:color w:val="000000" w:themeColor="text1"/>
          <w:lang w:bidi="en-GB"/>
        </w:rPr>
        <w:t>ed</w:t>
      </w:r>
      <w:r w:rsidRPr="00997F85">
        <w:rPr>
          <w:rFonts w:ascii="Arial" w:hAnsi="Arial" w:cs="Arial"/>
          <w:color w:val="000000" w:themeColor="text1"/>
          <w:lang w:bidi="en-GB"/>
        </w:rPr>
        <w:t xml:space="preserve"> monthly on the meeting agendas.</w:t>
      </w:r>
    </w:p>
    <w:p w14:paraId="67A839F4" w14:textId="77777777" w:rsidR="00065646" w:rsidRPr="00997F85" w:rsidRDefault="00065646" w:rsidP="00B619C9">
      <w:pPr>
        <w:spacing w:after="0" w:line="276" w:lineRule="auto"/>
        <w:jc w:val="both"/>
        <w:rPr>
          <w:rFonts w:ascii="Arial" w:hAnsi="Arial" w:cs="Arial"/>
          <w:color w:val="000000" w:themeColor="text1"/>
        </w:rPr>
      </w:pPr>
    </w:p>
    <w:p w14:paraId="2FB4F822" w14:textId="3B2E22C1" w:rsidR="0035754E" w:rsidRPr="00997F85" w:rsidRDefault="002C6B91" w:rsidP="00B619C9">
      <w:pPr>
        <w:spacing w:after="0" w:line="276" w:lineRule="auto"/>
        <w:jc w:val="both"/>
        <w:rPr>
          <w:rFonts w:ascii="Arial" w:hAnsi="Arial" w:cs="Arial"/>
          <w:b/>
          <w:color w:val="000000" w:themeColor="text1"/>
        </w:rPr>
      </w:pPr>
      <w:r w:rsidRPr="00997F85">
        <w:rPr>
          <w:rFonts w:ascii="Arial" w:eastAsia="Times New Roman" w:hAnsi="Arial" w:cs="Arial"/>
          <w:b/>
          <w:bCs/>
          <w:color w:val="000000" w:themeColor="text1"/>
          <w:kern w:val="24"/>
          <w:sz w:val="24"/>
          <w:szCs w:val="24"/>
        </w:rPr>
        <w:t>PART 5</w:t>
      </w:r>
      <w:r w:rsidR="0035754E" w:rsidRPr="00997F85">
        <w:rPr>
          <w:rFonts w:ascii="Arial" w:eastAsia="Times New Roman" w:hAnsi="Arial" w:cs="Arial"/>
          <w:b/>
          <w:bCs/>
          <w:color w:val="000000" w:themeColor="text1"/>
          <w:kern w:val="24"/>
          <w:sz w:val="24"/>
          <w:szCs w:val="24"/>
        </w:rPr>
        <w:t xml:space="preserve">. </w:t>
      </w:r>
      <w:r w:rsidR="00B440D9" w:rsidRPr="00997F85">
        <w:rPr>
          <w:rFonts w:ascii="Arial" w:eastAsia="Times New Roman" w:hAnsi="Arial" w:cs="Arial"/>
          <w:b/>
          <w:bCs/>
          <w:color w:val="000000" w:themeColor="text1"/>
          <w:kern w:val="24"/>
          <w:sz w:val="24"/>
          <w:szCs w:val="24"/>
        </w:rPr>
        <w:t>REPORTING</w:t>
      </w:r>
    </w:p>
    <w:p w14:paraId="2E35FF34" w14:textId="6ADC43E5" w:rsidR="0035754E" w:rsidRPr="00997F85" w:rsidRDefault="0035754E" w:rsidP="00B619C9">
      <w:pPr>
        <w:spacing w:after="0"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9568" behindDoc="0" locked="0" layoutInCell="1" allowOverlap="1" wp14:anchorId="2E65D41B" wp14:editId="4692F05F">
                <wp:simplePos x="0" y="0"/>
                <wp:positionH relativeFrom="column">
                  <wp:posOffset>0</wp:posOffset>
                </wp:positionH>
                <wp:positionV relativeFrom="paragraph">
                  <wp:posOffset>19050</wp:posOffset>
                </wp:positionV>
                <wp:extent cx="295275" cy="0"/>
                <wp:effectExtent l="0" t="12700" r="22225" b="12700"/>
                <wp:wrapNone/>
                <wp:docPr id="29" name="Straight Connector 29"/>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0EC36" id="Straight Connector 2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" strokeweight="2.25pt">
                <v:stroke joinstyle="miter"/>
              </v:line>
            </w:pict>
          </mc:Fallback>
        </mc:AlternateContent>
      </w:r>
    </w:p>
    <w:p w14:paraId="352CC795" w14:textId="726EDD67" w:rsidR="00320E4C" w:rsidRPr="00997F85" w:rsidRDefault="00B440D9" w:rsidP="00B619C9">
      <w:pPr>
        <w:spacing w:after="0" w:line="276" w:lineRule="auto"/>
        <w:jc w:val="both"/>
        <w:rPr>
          <w:rFonts w:ascii="Arial" w:hAnsi="Arial" w:cs="Arial"/>
          <w:bCs/>
          <w:color w:val="000000" w:themeColor="text1"/>
          <w:lang w:bidi="en-GB"/>
        </w:rPr>
      </w:pPr>
      <w:r w:rsidRPr="00997F85">
        <w:rPr>
          <w:rFonts w:ascii="Arial" w:hAnsi="Arial" w:cs="Arial"/>
          <w:bCs/>
          <w:color w:val="000000" w:themeColor="text1"/>
          <w:lang w:bidi="en-GB"/>
        </w:rPr>
        <w:t>Cashflow, reserves and investments w</w:t>
      </w:r>
      <w:r w:rsidR="00EE3BBF" w:rsidRPr="00997F85">
        <w:rPr>
          <w:rFonts w:ascii="Arial" w:hAnsi="Arial" w:cs="Arial"/>
          <w:bCs/>
          <w:color w:val="000000" w:themeColor="text1"/>
          <w:lang w:bidi="en-GB"/>
        </w:rPr>
        <w:t>ill be</w:t>
      </w:r>
      <w:r w:rsidRPr="00997F85">
        <w:rPr>
          <w:rFonts w:ascii="Arial" w:hAnsi="Arial" w:cs="Arial"/>
          <w:bCs/>
          <w:color w:val="000000" w:themeColor="text1"/>
          <w:lang w:bidi="en-GB"/>
        </w:rPr>
        <w:t xml:space="preserve"> accounted for when the budget </w:t>
      </w:r>
      <w:r w:rsidR="003E3A43" w:rsidRPr="00997F85">
        <w:rPr>
          <w:rFonts w:ascii="Arial" w:hAnsi="Arial" w:cs="Arial"/>
          <w:bCs/>
          <w:color w:val="000000" w:themeColor="text1"/>
          <w:lang w:bidi="en-GB"/>
        </w:rPr>
        <w:t>is</w:t>
      </w:r>
      <w:r w:rsidRPr="00997F85">
        <w:rPr>
          <w:rFonts w:ascii="Arial" w:hAnsi="Arial" w:cs="Arial"/>
          <w:bCs/>
          <w:color w:val="000000" w:themeColor="text1"/>
          <w:lang w:bidi="en-GB"/>
        </w:rPr>
        <w:t xml:space="preserve"> prepared and at the end of the financial year (31st March), the Responsible Financial Officer will report the investment activity to full council.</w:t>
      </w:r>
    </w:p>
    <w:p w14:paraId="53200108" w14:textId="77777777" w:rsidR="00B440D9" w:rsidRPr="00997F85" w:rsidRDefault="00B440D9" w:rsidP="00B619C9">
      <w:pPr>
        <w:spacing w:after="0" w:line="276" w:lineRule="auto"/>
        <w:jc w:val="both"/>
        <w:rPr>
          <w:rFonts w:ascii="Arial" w:hAnsi="Arial" w:cs="Arial"/>
          <w:bCs/>
          <w:color w:val="000000" w:themeColor="text1"/>
          <w:lang w:bidi="en-GB"/>
        </w:rPr>
      </w:pPr>
    </w:p>
    <w:p w14:paraId="622DD8DE" w14:textId="597F38DD" w:rsidR="00320E4C" w:rsidRPr="00997F85" w:rsidRDefault="00142212" w:rsidP="00B619C9">
      <w:pPr>
        <w:jc w:val="both"/>
        <w:rPr>
          <w:rFonts w:ascii="Arial" w:eastAsia="Times New Roman" w:hAnsi="Arial" w:cs="Arial"/>
          <w:b/>
          <w:bCs/>
          <w:color w:val="000000" w:themeColor="text1"/>
          <w:kern w:val="24"/>
          <w:sz w:val="24"/>
          <w:szCs w:val="24"/>
        </w:rPr>
      </w:pPr>
      <w:r w:rsidRPr="00997F85">
        <w:rPr>
          <w:rFonts w:ascii="Arial" w:hAnsi="Arial" w:cs="Arial"/>
          <w:noProof/>
          <w:color w:val="000000" w:themeColor="text1"/>
        </w:rPr>
        <mc:AlternateContent>
          <mc:Choice Requires="wps">
            <w:drawing>
              <wp:anchor distT="0" distB="0" distL="114300" distR="114300" simplePos="0" relativeHeight="251735040" behindDoc="0" locked="0" layoutInCell="1" allowOverlap="1" wp14:anchorId="21129C42" wp14:editId="1C0D1E84">
                <wp:simplePos x="0" y="0"/>
                <wp:positionH relativeFrom="column">
                  <wp:posOffset>0</wp:posOffset>
                </wp:positionH>
                <wp:positionV relativeFrom="paragraph">
                  <wp:posOffset>223080</wp:posOffset>
                </wp:positionV>
                <wp:extent cx="2952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3757C" id="Straight Connector 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7.55pt" to="23.2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" strokeweight="2.25pt">
                <v:stroke joinstyle="miter"/>
              </v:line>
            </w:pict>
          </mc:Fallback>
        </mc:AlternateContent>
      </w:r>
      <w:r w:rsidR="001E3A39" w:rsidRPr="00997F85">
        <w:rPr>
          <w:rFonts w:ascii="Arial" w:eastAsia="Times New Roman" w:hAnsi="Arial" w:cs="Arial"/>
          <w:b/>
          <w:bCs/>
          <w:color w:val="000000" w:themeColor="text1"/>
          <w:kern w:val="24"/>
          <w:sz w:val="24"/>
          <w:szCs w:val="24"/>
        </w:rPr>
        <w:t>PART 6</w:t>
      </w:r>
      <w:r w:rsidR="009740FD" w:rsidRPr="00997F85">
        <w:rPr>
          <w:rFonts w:ascii="Arial" w:eastAsia="Times New Roman" w:hAnsi="Arial" w:cs="Arial"/>
          <w:b/>
          <w:bCs/>
          <w:color w:val="000000" w:themeColor="text1"/>
          <w:kern w:val="24"/>
          <w:sz w:val="24"/>
          <w:szCs w:val="24"/>
        </w:rPr>
        <w:t>.</w:t>
      </w:r>
      <w:r w:rsidRPr="00997F85">
        <w:rPr>
          <w:rFonts w:ascii="Arial" w:hAnsi="Arial" w:cs="Arial"/>
          <w:noProof/>
          <w:color w:val="000000" w:themeColor="text1"/>
        </w:rPr>
        <w:t xml:space="preserve"> </w:t>
      </w:r>
      <w:r w:rsidR="009740FD" w:rsidRPr="00997F85">
        <w:rPr>
          <w:rFonts w:ascii="Arial" w:eastAsia="Times New Roman" w:hAnsi="Arial" w:cs="Arial"/>
          <w:b/>
          <w:bCs/>
          <w:color w:val="000000" w:themeColor="text1"/>
          <w:kern w:val="24"/>
          <w:sz w:val="24"/>
          <w:szCs w:val="24"/>
        </w:rPr>
        <w:t xml:space="preserve"> </w:t>
      </w:r>
      <w:r w:rsidR="00B440D9" w:rsidRPr="00997F85">
        <w:rPr>
          <w:rFonts w:ascii="Arial" w:eastAsia="Times New Roman" w:hAnsi="Arial" w:cs="Arial"/>
          <w:b/>
          <w:bCs/>
          <w:color w:val="000000" w:themeColor="text1"/>
          <w:kern w:val="24"/>
          <w:sz w:val="24"/>
          <w:szCs w:val="24"/>
        </w:rPr>
        <w:t>REVIEW OF REGUALTIONS</w:t>
      </w:r>
    </w:p>
    <w:p w14:paraId="30D751CC" w14:textId="77777777" w:rsidR="00320E4C" w:rsidRPr="00997F85" w:rsidRDefault="00320E4C" w:rsidP="00B619C9">
      <w:pPr>
        <w:spacing w:after="0" w:line="276" w:lineRule="auto"/>
        <w:jc w:val="both"/>
        <w:rPr>
          <w:rFonts w:ascii="Arial" w:hAnsi="Arial" w:cs="Arial"/>
          <w:b/>
          <w:color w:val="000000" w:themeColor="text1"/>
        </w:rPr>
      </w:pPr>
    </w:p>
    <w:p w14:paraId="3FDFBE32" w14:textId="18A8152F" w:rsidR="00B440D9" w:rsidRPr="00997F85" w:rsidRDefault="00B440D9" w:rsidP="00B440D9">
      <w:pPr>
        <w:spacing w:after="0" w:line="276" w:lineRule="auto"/>
        <w:jc w:val="both"/>
        <w:outlineLvl w:val="0"/>
        <w:rPr>
          <w:rFonts w:ascii="Arial" w:hAnsi="Arial" w:cs="Arial"/>
          <w:bCs/>
          <w:color w:val="000000" w:themeColor="text1"/>
          <w:lang w:bidi="en-GB"/>
        </w:rPr>
      </w:pPr>
      <w:r w:rsidRPr="00997F85">
        <w:rPr>
          <w:rFonts w:ascii="Arial" w:hAnsi="Arial" w:cs="Arial"/>
          <w:bCs/>
          <w:color w:val="000000" w:themeColor="text1"/>
          <w:lang w:bidi="en-GB"/>
        </w:rPr>
        <w:t>The Clerk/RFO and full council will review th</w:t>
      </w:r>
      <w:r w:rsidR="00556991" w:rsidRPr="00997F85">
        <w:rPr>
          <w:rFonts w:ascii="Arial" w:hAnsi="Arial" w:cs="Arial"/>
          <w:bCs/>
          <w:color w:val="000000" w:themeColor="text1"/>
          <w:lang w:bidi="en-GB"/>
        </w:rPr>
        <w:t>is</w:t>
      </w:r>
      <w:r w:rsidRPr="00997F85">
        <w:rPr>
          <w:rFonts w:ascii="Arial" w:hAnsi="Arial" w:cs="Arial"/>
          <w:bCs/>
          <w:color w:val="000000" w:themeColor="text1"/>
          <w:lang w:bidi="en-GB"/>
        </w:rPr>
        <w:t xml:space="preserve"> policy annually and revise it if necessary.</w:t>
      </w:r>
    </w:p>
    <w:p w14:paraId="05906A25" w14:textId="77777777" w:rsidR="00B440D9" w:rsidRPr="00997F85" w:rsidRDefault="00B440D9" w:rsidP="00B440D9">
      <w:pPr>
        <w:spacing w:after="0" w:line="276" w:lineRule="auto"/>
        <w:jc w:val="both"/>
        <w:outlineLvl w:val="0"/>
        <w:rPr>
          <w:rFonts w:ascii="Arial" w:hAnsi="Arial" w:cs="Arial"/>
          <w:bCs/>
          <w:color w:val="000000" w:themeColor="text1"/>
          <w:lang w:bidi="en-GB"/>
        </w:rPr>
      </w:pPr>
    </w:p>
    <w:p w14:paraId="19A7942E" w14:textId="496319E8" w:rsidR="009D1D57" w:rsidRPr="00997F85" w:rsidRDefault="00B440D9" w:rsidP="00B440D9">
      <w:pPr>
        <w:spacing w:after="0" w:line="276" w:lineRule="auto"/>
        <w:jc w:val="both"/>
        <w:outlineLvl w:val="0"/>
        <w:rPr>
          <w:rFonts w:ascii="Arial" w:hAnsi="Arial" w:cs="Arial"/>
          <w:bCs/>
          <w:color w:val="000000" w:themeColor="text1"/>
          <w:lang w:bidi="en-GB"/>
        </w:rPr>
      </w:pPr>
      <w:r w:rsidRPr="00997F85">
        <w:rPr>
          <w:rFonts w:ascii="Arial" w:hAnsi="Arial" w:cs="Arial"/>
          <w:bCs/>
          <w:color w:val="000000" w:themeColor="text1"/>
          <w:lang w:bidi="en-GB"/>
        </w:rPr>
        <w:t>The Council reserves the right to make variations to the Savings and Investment Policy at any time subject to the approval of Council. All variations will be made available to the public.</w:t>
      </w:r>
    </w:p>
    <w:sectPr w:rsidR="009D1D57" w:rsidRPr="00997F85" w:rsidSect="00BB0D0E">
      <w:foot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69BB" w14:textId="77777777" w:rsidR="0015097C" w:rsidRDefault="0015097C" w:rsidP="008E7BA7">
      <w:pPr>
        <w:spacing w:after="0" w:line="240" w:lineRule="auto"/>
      </w:pPr>
      <w:r>
        <w:separator/>
      </w:r>
    </w:p>
  </w:endnote>
  <w:endnote w:type="continuationSeparator" w:id="0">
    <w:p w14:paraId="451A85AA" w14:textId="77777777" w:rsidR="0015097C" w:rsidRDefault="0015097C" w:rsidP="008E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w:altName w:val="Sylfaen"/>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155036"/>
      <w:docPartObj>
        <w:docPartGallery w:val="Page Numbers (Bottom of Page)"/>
        <w:docPartUnique/>
      </w:docPartObj>
    </w:sdtPr>
    <w:sdtEndPr>
      <w:rPr>
        <w:rStyle w:val="PageNumber"/>
      </w:rPr>
    </w:sdtEndPr>
    <w:sdtContent>
      <w:p w14:paraId="3CA046E4" w14:textId="1BD98CFF" w:rsidR="001F227B" w:rsidRDefault="001F227B" w:rsidP="00973F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188C" w14:textId="77777777" w:rsidR="001F227B" w:rsidRDefault="001F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80A2" w14:textId="77777777" w:rsidR="00DC09E0" w:rsidRPr="00C52A69" w:rsidRDefault="00DC09E0" w:rsidP="00DC09E0">
    <w:pPr>
      <w:ind w:firstLine="36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049"/>
      <w:gridCol w:w="2975"/>
    </w:tblGrid>
    <w:tr w:rsidR="00DC09E0" w:rsidRPr="00C52A69" w14:paraId="5FCA21F8" w14:textId="77777777" w:rsidTr="005F0842">
      <w:tc>
        <w:tcPr>
          <w:tcW w:w="2763" w:type="dxa"/>
          <w:vAlign w:val="center"/>
        </w:tcPr>
        <w:p w14:paraId="7D20B36B" w14:textId="77777777" w:rsidR="00DC09E0" w:rsidRPr="00C52A69" w:rsidRDefault="00DC09E0" w:rsidP="00DC09E0">
          <w:pPr>
            <w:jc w:val="center"/>
            <w:rPr>
              <w:rFonts w:ascii="Arial" w:hAnsi="Arial" w:cs="Arial"/>
              <w:sz w:val="16"/>
              <w:szCs w:val="16"/>
            </w:rPr>
          </w:pPr>
        </w:p>
      </w:tc>
      <w:tc>
        <w:tcPr>
          <w:tcW w:w="3049" w:type="dxa"/>
          <w:vAlign w:val="center"/>
        </w:tcPr>
        <w:p w14:paraId="6A9017A4" w14:textId="77777777" w:rsidR="00DC09E0" w:rsidRPr="00C52A69" w:rsidRDefault="00DC09E0" w:rsidP="00DC09E0">
          <w:pPr>
            <w:jc w:val="center"/>
            <w:rPr>
              <w:rFonts w:ascii="Arial" w:hAnsi="Arial" w:cs="Arial"/>
              <w:color w:val="000000" w:themeColor="text1"/>
              <w:sz w:val="16"/>
              <w:szCs w:val="16"/>
              <w:lang w:eastAsia="en-GB"/>
            </w:rPr>
          </w:pPr>
        </w:p>
        <w:p w14:paraId="34E7CD83" w14:textId="77777777" w:rsidR="00DC09E0" w:rsidRPr="00C52A69" w:rsidRDefault="00DC09E0" w:rsidP="00DC09E0">
          <w:pPr>
            <w:jc w:val="center"/>
            <w:rPr>
              <w:rFonts w:ascii="Arial" w:hAnsi="Arial" w:cs="Arial"/>
              <w:color w:val="000000" w:themeColor="text1"/>
              <w:sz w:val="16"/>
              <w:szCs w:val="16"/>
              <w:lang w:eastAsia="en-GB"/>
            </w:rPr>
          </w:pPr>
          <w:r w:rsidRPr="00C52A69">
            <w:rPr>
              <w:rFonts w:ascii="Arial" w:hAnsi="Arial" w:cs="Arial"/>
              <w:color w:val="000000" w:themeColor="text1"/>
              <w:sz w:val="16"/>
              <w:szCs w:val="16"/>
              <w:lang w:eastAsia="en-GB"/>
            </w:rPr>
            <w:t xml:space="preserve">© </w:t>
          </w:r>
          <w:proofErr w:type="spellStart"/>
          <w:r w:rsidRPr="00C52A69">
            <w:rPr>
              <w:rFonts w:ascii="Arial" w:hAnsi="Arial" w:cs="Arial"/>
              <w:color w:val="000000" w:themeColor="text1"/>
              <w:sz w:val="16"/>
              <w:szCs w:val="16"/>
              <w:lang w:eastAsia="en-GB"/>
            </w:rPr>
            <w:t>Burlescombe</w:t>
          </w:r>
          <w:proofErr w:type="spellEnd"/>
          <w:r w:rsidRPr="00C52A69">
            <w:rPr>
              <w:rFonts w:ascii="Arial" w:hAnsi="Arial" w:cs="Arial"/>
              <w:color w:val="000000" w:themeColor="text1"/>
              <w:sz w:val="16"/>
              <w:szCs w:val="16"/>
              <w:lang w:eastAsia="en-GB"/>
            </w:rPr>
            <w:t xml:space="preserve"> Parish Council 2019</w:t>
          </w:r>
        </w:p>
      </w:tc>
      <w:tc>
        <w:tcPr>
          <w:tcW w:w="2478" w:type="dxa"/>
          <w:vAlign w:val="center"/>
        </w:tcPr>
        <w:p w14:paraId="3BC3F9C0"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_______________________________</w:t>
          </w:r>
        </w:p>
        <w:p w14:paraId="68510873" w14:textId="77777777" w:rsidR="00DC09E0" w:rsidRPr="00C52A69" w:rsidRDefault="00DC09E0" w:rsidP="00DC09E0">
          <w:pPr>
            <w:jc w:val="center"/>
            <w:rPr>
              <w:rFonts w:ascii="Arial" w:hAnsi="Arial" w:cs="Arial"/>
              <w:color w:val="FFFFFF" w:themeColor="background1"/>
              <w:sz w:val="16"/>
              <w:szCs w:val="16"/>
            </w:rPr>
          </w:pPr>
        </w:p>
        <w:p w14:paraId="07BE0B7B"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Signature of the Chairman Approving Minutes</w:t>
          </w:r>
        </w:p>
        <w:p w14:paraId="20CB3026" w14:textId="77777777" w:rsidR="00DC09E0" w:rsidRPr="00C52A69" w:rsidRDefault="00DC09E0" w:rsidP="00DC09E0">
          <w:pPr>
            <w:jc w:val="center"/>
            <w:rPr>
              <w:rFonts w:ascii="Arial" w:hAnsi="Arial" w:cs="Arial"/>
              <w:color w:val="FFFFFF" w:themeColor="background1"/>
              <w:sz w:val="16"/>
              <w:szCs w:val="16"/>
            </w:rPr>
          </w:pPr>
        </w:p>
        <w:p w14:paraId="2E02D9B4"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Date of Minutes Approved</w:t>
          </w:r>
        </w:p>
        <w:p w14:paraId="3E669533" w14:textId="77777777" w:rsidR="00DC09E0" w:rsidRPr="00C52A69" w:rsidRDefault="00DC09E0" w:rsidP="00DC09E0">
          <w:pPr>
            <w:jc w:val="center"/>
            <w:rPr>
              <w:rFonts w:ascii="Arial" w:hAnsi="Arial" w:cs="Arial"/>
              <w:color w:val="FFFFFF" w:themeColor="background1"/>
              <w:sz w:val="16"/>
              <w:szCs w:val="16"/>
            </w:rPr>
          </w:pPr>
        </w:p>
        <w:p w14:paraId="007691F5"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w:t>
          </w:r>
        </w:p>
      </w:tc>
    </w:tr>
  </w:tbl>
  <w:p w14:paraId="3299355F" w14:textId="77777777" w:rsidR="004768E1" w:rsidRPr="00C52A69" w:rsidRDefault="004768E1" w:rsidP="00DC09E0">
    <w:pPr>
      <w:pStyle w:val="Footer"/>
      <w:rPr>
        <w:rFonts w:ascii="Arial" w:hAnsi="Arial" w:cs="Arial"/>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C6B0" w14:textId="77777777" w:rsidR="00C52A69" w:rsidRDefault="00C52A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AAA4" w14:textId="77777777" w:rsidR="00135A43" w:rsidRPr="00C52A69" w:rsidRDefault="00135A43" w:rsidP="00DC09E0">
    <w:pPr>
      <w:ind w:firstLine="36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049"/>
      <w:gridCol w:w="2975"/>
    </w:tblGrid>
    <w:tr w:rsidR="00135A43" w:rsidRPr="00C52A69" w14:paraId="4B97C4A3" w14:textId="77777777" w:rsidTr="005F0842">
      <w:tc>
        <w:tcPr>
          <w:tcW w:w="2763" w:type="dxa"/>
          <w:vAlign w:val="center"/>
        </w:tcPr>
        <w:p w14:paraId="293F2228" w14:textId="77777777" w:rsidR="00135A43" w:rsidRPr="00C52A69" w:rsidRDefault="00135A43" w:rsidP="00DC09E0">
          <w:pPr>
            <w:jc w:val="center"/>
            <w:rPr>
              <w:rFonts w:ascii="Arial" w:hAnsi="Arial" w:cs="Arial"/>
              <w:sz w:val="16"/>
              <w:szCs w:val="16"/>
            </w:rPr>
          </w:pPr>
        </w:p>
      </w:tc>
      <w:tc>
        <w:tcPr>
          <w:tcW w:w="3049" w:type="dxa"/>
          <w:vAlign w:val="center"/>
        </w:tcPr>
        <w:p w14:paraId="760E246E" w14:textId="77777777" w:rsidR="00135A43" w:rsidRPr="00C52A69" w:rsidRDefault="00135A43" w:rsidP="00DC09E0">
          <w:pPr>
            <w:jc w:val="center"/>
            <w:rPr>
              <w:rFonts w:ascii="Arial" w:hAnsi="Arial" w:cs="Arial"/>
              <w:color w:val="000000" w:themeColor="text1"/>
              <w:sz w:val="16"/>
              <w:szCs w:val="16"/>
              <w:lang w:eastAsia="en-GB"/>
            </w:rPr>
          </w:pPr>
        </w:p>
        <w:p w14:paraId="1798903E" w14:textId="77777777" w:rsidR="00135A43" w:rsidRPr="00C52A69" w:rsidRDefault="00135A43" w:rsidP="00DC09E0">
          <w:pPr>
            <w:jc w:val="center"/>
            <w:rPr>
              <w:rFonts w:ascii="Arial" w:hAnsi="Arial" w:cs="Arial"/>
              <w:color w:val="000000" w:themeColor="text1"/>
              <w:sz w:val="16"/>
              <w:szCs w:val="16"/>
              <w:lang w:eastAsia="en-GB"/>
            </w:rPr>
          </w:pPr>
          <w:r w:rsidRPr="00C52A69">
            <w:rPr>
              <w:rFonts w:ascii="Arial" w:hAnsi="Arial" w:cs="Arial"/>
              <w:color w:val="000000" w:themeColor="text1"/>
              <w:sz w:val="16"/>
              <w:szCs w:val="16"/>
              <w:lang w:eastAsia="en-GB"/>
            </w:rPr>
            <w:t xml:space="preserve">© </w:t>
          </w:r>
          <w:proofErr w:type="spellStart"/>
          <w:r w:rsidRPr="00C52A69">
            <w:rPr>
              <w:rFonts w:ascii="Arial" w:hAnsi="Arial" w:cs="Arial"/>
              <w:color w:val="000000" w:themeColor="text1"/>
              <w:sz w:val="16"/>
              <w:szCs w:val="16"/>
              <w:lang w:eastAsia="en-GB"/>
            </w:rPr>
            <w:t>Burlescombe</w:t>
          </w:r>
          <w:proofErr w:type="spellEnd"/>
          <w:r w:rsidRPr="00C52A69">
            <w:rPr>
              <w:rFonts w:ascii="Arial" w:hAnsi="Arial" w:cs="Arial"/>
              <w:color w:val="000000" w:themeColor="text1"/>
              <w:sz w:val="16"/>
              <w:szCs w:val="16"/>
              <w:lang w:eastAsia="en-GB"/>
            </w:rPr>
            <w:t xml:space="preserve"> Parish Council 2019</w:t>
          </w:r>
        </w:p>
      </w:tc>
      <w:tc>
        <w:tcPr>
          <w:tcW w:w="2478" w:type="dxa"/>
          <w:vAlign w:val="center"/>
        </w:tcPr>
        <w:p w14:paraId="52E24CCD" w14:textId="77777777" w:rsidR="00135A43" w:rsidRPr="00C52A69" w:rsidRDefault="00135A43"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_______________________________</w:t>
          </w:r>
        </w:p>
        <w:p w14:paraId="4EA929BE" w14:textId="77777777" w:rsidR="00135A43" w:rsidRPr="00C52A69" w:rsidRDefault="00135A43" w:rsidP="00DC09E0">
          <w:pPr>
            <w:jc w:val="center"/>
            <w:rPr>
              <w:rFonts w:ascii="Arial" w:hAnsi="Arial" w:cs="Arial"/>
              <w:color w:val="FFFFFF" w:themeColor="background1"/>
              <w:sz w:val="16"/>
              <w:szCs w:val="16"/>
            </w:rPr>
          </w:pPr>
        </w:p>
        <w:p w14:paraId="4AB32C9F" w14:textId="77777777" w:rsidR="00135A43" w:rsidRPr="00C52A69" w:rsidRDefault="00135A43"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Signature of the Chairman Approving Minutes</w:t>
          </w:r>
        </w:p>
        <w:p w14:paraId="56C3BE5B" w14:textId="77777777" w:rsidR="00135A43" w:rsidRPr="00C52A69" w:rsidRDefault="00135A43" w:rsidP="00DC09E0">
          <w:pPr>
            <w:jc w:val="center"/>
            <w:rPr>
              <w:rFonts w:ascii="Arial" w:hAnsi="Arial" w:cs="Arial"/>
              <w:color w:val="FFFFFF" w:themeColor="background1"/>
              <w:sz w:val="16"/>
              <w:szCs w:val="16"/>
            </w:rPr>
          </w:pPr>
        </w:p>
        <w:p w14:paraId="2E6A86CC" w14:textId="77777777" w:rsidR="00135A43" w:rsidRPr="00C52A69" w:rsidRDefault="00135A43"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Date of Minutes Approved</w:t>
          </w:r>
        </w:p>
        <w:p w14:paraId="47C1FC80" w14:textId="77777777" w:rsidR="00135A43" w:rsidRPr="00C52A69" w:rsidRDefault="00135A43" w:rsidP="00DC09E0">
          <w:pPr>
            <w:jc w:val="center"/>
            <w:rPr>
              <w:rFonts w:ascii="Arial" w:hAnsi="Arial" w:cs="Arial"/>
              <w:color w:val="FFFFFF" w:themeColor="background1"/>
              <w:sz w:val="16"/>
              <w:szCs w:val="16"/>
            </w:rPr>
          </w:pPr>
        </w:p>
        <w:p w14:paraId="7800A3C5" w14:textId="77777777" w:rsidR="00135A43" w:rsidRPr="00C52A69" w:rsidRDefault="00135A43"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w:t>
          </w:r>
        </w:p>
      </w:tc>
    </w:tr>
  </w:tbl>
  <w:sdt>
    <w:sdtPr>
      <w:rPr>
        <w:rStyle w:val="PageNumber"/>
        <w:rFonts w:ascii="Arial" w:hAnsi="Arial" w:cs="Arial"/>
        <w:sz w:val="16"/>
        <w:szCs w:val="16"/>
      </w:rPr>
      <w:id w:val="-1886865280"/>
      <w:docPartObj>
        <w:docPartGallery w:val="Page Numbers (Bottom of Page)"/>
        <w:docPartUnique/>
      </w:docPartObj>
    </w:sdtPr>
    <w:sdtEndPr>
      <w:rPr>
        <w:rStyle w:val="PageNumber"/>
        <w:b/>
        <w:bCs/>
      </w:rPr>
    </w:sdtEndPr>
    <w:sdtContent>
      <w:p w14:paraId="185F75A9" w14:textId="77777777" w:rsidR="00135A43" w:rsidRPr="00C52A69" w:rsidRDefault="00135A43" w:rsidP="00DC09E0">
        <w:pPr>
          <w:pStyle w:val="Footer"/>
          <w:framePr w:wrap="none" w:vAnchor="text" w:hAnchor="page" w:x="5890" w:y="79"/>
          <w:rPr>
            <w:rStyle w:val="PageNumber"/>
            <w:rFonts w:ascii="Arial" w:hAnsi="Arial" w:cs="Arial"/>
            <w:b/>
            <w:bCs/>
            <w:sz w:val="16"/>
            <w:szCs w:val="16"/>
          </w:rPr>
        </w:pPr>
        <w:r w:rsidRPr="00C52A69">
          <w:rPr>
            <w:rStyle w:val="PageNumber"/>
            <w:rFonts w:ascii="Arial" w:hAnsi="Arial" w:cs="Arial"/>
            <w:b/>
            <w:bCs/>
            <w:sz w:val="16"/>
            <w:szCs w:val="16"/>
          </w:rPr>
          <w:fldChar w:fldCharType="begin"/>
        </w:r>
        <w:r w:rsidRPr="00C52A69">
          <w:rPr>
            <w:rStyle w:val="PageNumber"/>
            <w:rFonts w:ascii="Arial" w:hAnsi="Arial" w:cs="Arial"/>
            <w:b/>
            <w:bCs/>
            <w:sz w:val="16"/>
            <w:szCs w:val="16"/>
          </w:rPr>
          <w:instrText xml:space="preserve"> PAGE </w:instrText>
        </w:r>
        <w:r w:rsidRPr="00C52A69">
          <w:rPr>
            <w:rStyle w:val="PageNumber"/>
            <w:rFonts w:ascii="Arial" w:hAnsi="Arial" w:cs="Arial"/>
            <w:b/>
            <w:bCs/>
            <w:sz w:val="16"/>
            <w:szCs w:val="16"/>
          </w:rPr>
          <w:fldChar w:fldCharType="separate"/>
        </w:r>
        <w:r w:rsidRPr="00C52A69">
          <w:rPr>
            <w:rStyle w:val="PageNumber"/>
            <w:rFonts w:ascii="Arial" w:hAnsi="Arial" w:cs="Arial"/>
            <w:b/>
            <w:bCs/>
            <w:sz w:val="16"/>
            <w:szCs w:val="16"/>
          </w:rPr>
          <w:t>1</w:t>
        </w:r>
        <w:r w:rsidRPr="00C52A69">
          <w:rPr>
            <w:rStyle w:val="PageNumber"/>
            <w:rFonts w:ascii="Arial" w:hAnsi="Arial" w:cs="Arial"/>
            <w:b/>
            <w:bCs/>
            <w:sz w:val="16"/>
            <w:szCs w:val="16"/>
          </w:rPr>
          <w:fldChar w:fldCharType="end"/>
        </w:r>
      </w:p>
    </w:sdtContent>
  </w:sdt>
  <w:p w14:paraId="2131A312" w14:textId="77777777" w:rsidR="00135A43" w:rsidRPr="00C52A69" w:rsidRDefault="00135A43" w:rsidP="00DC09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314C" w14:textId="77777777" w:rsidR="0015097C" w:rsidRDefault="0015097C" w:rsidP="008E7BA7">
      <w:pPr>
        <w:spacing w:after="0" w:line="240" w:lineRule="auto"/>
      </w:pPr>
      <w:r>
        <w:separator/>
      </w:r>
    </w:p>
  </w:footnote>
  <w:footnote w:type="continuationSeparator" w:id="0">
    <w:p w14:paraId="15E6BFE5" w14:textId="77777777" w:rsidR="0015097C" w:rsidRDefault="0015097C" w:rsidP="008E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6E31" w14:textId="77777777" w:rsidR="00C52A69" w:rsidRDefault="00C52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1F41" w14:textId="77777777" w:rsidR="00C52A69" w:rsidRDefault="00C52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CA48" w14:textId="77777777" w:rsidR="00C52A69" w:rsidRDefault="00C52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FC27" w14:textId="622DBE7B" w:rsidR="00503CD7" w:rsidRDefault="00503CD7" w:rsidP="001E073C">
    <w:pPr>
      <w:pStyle w:val="Header"/>
      <w:tabs>
        <w:tab w:val="clear" w:pos="4513"/>
        <w:tab w:val="clear" w:pos="9026"/>
        <w:tab w:val="left" w:pos="513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13D"/>
    <w:multiLevelType w:val="hybridMultilevel"/>
    <w:tmpl w:val="342848D4"/>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682E"/>
    <w:multiLevelType w:val="hybridMultilevel"/>
    <w:tmpl w:val="E5708EBE"/>
    <w:lvl w:ilvl="0" w:tplc="A1AA72A4">
      <w:numFmt w:val="bullet"/>
      <w:lvlText w:val="▪"/>
      <w:lvlJc w:val="left"/>
      <w:pPr>
        <w:ind w:left="820" w:hanging="360"/>
      </w:pPr>
      <w:rPr>
        <w:rFonts w:ascii="Arial" w:eastAsia="Arial" w:hAnsi="Arial" w:cs="Arial" w:hint="default"/>
        <w:w w:val="129"/>
        <w:sz w:val="22"/>
        <w:szCs w:val="22"/>
        <w:lang w:val="en-GB" w:eastAsia="en-GB" w:bidi="en-GB"/>
      </w:rPr>
    </w:lvl>
    <w:lvl w:ilvl="1" w:tplc="63E6CFD6">
      <w:numFmt w:val="bullet"/>
      <w:lvlText w:val="•"/>
      <w:lvlJc w:val="left"/>
      <w:pPr>
        <w:ind w:left="1660" w:hanging="360"/>
      </w:pPr>
      <w:rPr>
        <w:rFonts w:hint="default"/>
        <w:lang w:val="en-GB" w:eastAsia="en-GB" w:bidi="en-GB"/>
      </w:rPr>
    </w:lvl>
    <w:lvl w:ilvl="2" w:tplc="F19EF5F6">
      <w:numFmt w:val="bullet"/>
      <w:lvlText w:val="•"/>
      <w:lvlJc w:val="left"/>
      <w:pPr>
        <w:ind w:left="2501" w:hanging="360"/>
      </w:pPr>
      <w:rPr>
        <w:rFonts w:hint="default"/>
        <w:lang w:val="en-GB" w:eastAsia="en-GB" w:bidi="en-GB"/>
      </w:rPr>
    </w:lvl>
    <w:lvl w:ilvl="3" w:tplc="9ED61CE8">
      <w:numFmt w:val="bullet"/>
      <w:lvlText w:val="•"/>
      <w:lvlJc w:val="left"/>
      <w:pPr>
        <w:ind w:left="3341" w:hanging="360"/>
      </w:pPr>
      <w:rPr>
        <w:rFonts w:hint="default"/>
        <w:lang w:val="en-GB" w:eastAsia="en-GB" w:bidi="en-GB"/>
      </w:rPr>
    </w:lvl>
    <w:lvl w:ilvl="4" w:tplc="73FE3CC0">
      <w:numFmt w:val="bullet"/>
      <w:lvlText w:val="•"/>
      <w:lvlJc w:val="left"/>
      <w:pPr>
        <w:ind w:left="4182" w:hanging="360"/>
      </w:pPr>
      <w:rPr>
        <w:rFonts w:hint="default"/>
        <w:lang w:val="en-GB" w:eastAsia="en-GB" w:bidi="en-GB"/>
      </w:rPr>
    </w:lvl>
    <w:lvl w:ilvl="5" w:tplc="F88815B4">
      <w:numFmt w:val="bullet"/>
      <w:lvlText w:val="•"/>
      <w:lvlJc w:val="left"/>
      <w:pPr>
        <w:ind w:left="5023" w:hanging="360"/>
      </w:pPr>
      <w:rPr>
        <w:rFonts w:hint="default"/>
        <w:lang w:val="en-GB" w:eastAsia="en-GB" w:bidi="en-GB"/>
      </w:rPr>
    </w:lvl>
    <w:lvl w:ilvl="6" w:tplc="F7C6E892">
      <w:numFmt w:val="bullet"/>
      <w:lvlText w:val="•"/>
      <w:lvlJc w:val="left"/>
      <w:pPr>
        <w:ind w:left="5863" w:hanging="360"/>
      </w:pPr>
      <w:rPr>
        <w:rFonts w:hint="default"/>
        <w:lang w:val="en-GB" w:eastAsia="en-GB" w:bidi="en-GB"/>
      </w:rPr>
    </w:lvl>
    <w:lvl w:ilvl="7" w:tplc="B43858A6">
      <w:numFmt w:val="bullet"/>
      <w:lvlText w:val="•"/>
      <w:lvlJc w:val="left"/>
      <w:pPr>
        <w:ind w:left="6704" w:hanging="360"/>
      </w:pPr>
      <w:rPr>
        <w:rFonts w:hint="default"/>
        <w:lang w:val="en-GB" w:eastAsia="en-GB" w:bidi="en-GB"/>
      </w:rPr>
    </w:lvl>
    <w:lvl w:ilvl="8" w:tplc="3460C34E">
      <w:numFmt w:val="bullet"/>
      <w:lvlText w:val="•"/>
      <w:lvlJc w:val="left"/>
      <w:pPr>
        <w:ind w:left="7545" w:hanging="360"/>
      </w:pPr>
      <w:rPr>
        <w:rFonts w:hint="default"/>
        <w:lang w:val="en-GB" w:eastAsia="en-GB" w:bidi="en-GB"/>
      </w:rPr>
    </w:lvl>
  </w:abstractNum>
  <w:abstractNum w:abstractNumId="2" w15:restartNumberingAfterBreak="0">
    <w:nsid w:val="0D9827B8"/>
    <w:multiLevelType w:val="hybridMultilevel"/>
    <w:tmpl w:val="0D3C3486"/>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D3E94"/>
    <w:multiLevelType w:val="hybridMultilevel"/>
    <w:tmpl w:val="BC2C9CF8"/>
    <w:lvl w:ilvl="0" w:tplc="0FDE3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70253"/>
    <w:multiLevelType w:val="hybridMultilevel"/>
    <w:tmpl w:val="9878C828"/>
    <w:lvl w:ilvl="0" w:tplc="C90C5664">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4F74"/>
    <w:multiLevelType w:val="hybridMultilevel"/>
    <w:tmpl w:val="E702F60A"/>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D7B77"/>
    <w:multiLevelType w:val="hybridMultilevel"/>
    <w:tmpl w:val="095AFC94"/>
    <w:lvl w:ilvl="0" w:tplc="DBF0028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B57A3"/>
    <w:multiLevelType w:val="hybridMultilevel"/>
    <w:tmpl w:val="68DAF36C"/>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B1E569C"/>
    <w:multiLevelType w:val="hybridMultilevel"/>
    <w:tmpl w:val="A7D055B8"/>
    <w:lvl w:ilvl="0" w:tplc="09AC625C">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C9D80AC2">
      <w:numFmt w:val="bullet"/>
      <w:lvlText w:val="•"/>
      <w:lvlJc w:val="left"/>
      <w:pPr>
        <w:ind w:left="1660" w:hanging="360"/>
      </w:pPr>
      <w:rPr>
        <w:rFonts w:hint="default"/>
        <w:lang w:val="en-GB" w:eastAsia="en-GB" w:bidi="en-GB"/>
      </w:rPr>
    </w:lvl>
    <w:lvl w:ilvl="2" w:tplc="306E7440">
      <w:numFmt w:val="bullet"/>
      <w:lvlText w:val="•"/>
      <w:lvlJc w:val="left"/>
      <w:pPr>
        <w:ind w:left="2501" w:hanging="360"/>
      </w:pPr>
      <w:rPr>
        <w:rFonts w:hint="default"/>
        <w:lang w:val="en-GB" w:eastAsia="en-GB" w:bidi="en-GB"/>
      </w:rPr>
    </w:lvl>
    <w:lvl w:ilvl="3" w:tplc="18DAACBE">
      <w:numFmt w:val="bullet"/>
      <w:lvlText w:val="•"/>
      <w:lvlJc w:val="left"/>
      <w:pPr>
        <w:ind w:left="3341" w:hanging="360"/>
      </w:pPr>
      <w:rPr>
        <w:rFonts w:hint="default"/>
        <w:lang w:val="en-GB" w:eastAsia="en-GB" w:bidi="en-GB"/>
      </w:rPr>
    </w:lvl>
    <w:lvl w:ilvl="4" w:tplc="84BA70D6">
      <w:numFmt w:val="bullet"/>
      <w:lvlText w:val="•"/>
      <w:lvlJc w:val="left"/>
      <w:pPr>
        <w:ind w:left="4182" w:hanging="360"/>
      </w:pPr>
      <w:rPr>
        <w:rFonts w:hint="default"/>
        <w:lang w:val="en-GB" w:eastAsia="en-GB" w:bidi="en-GB"/>
      </w:rPr>
    </w:lvl>
    <w:lvl w:ilvl="5" w:tplc="55F405EC">
      <w:numFmt w:val="bullet"/>
      <w:lvlText w:val="•"/>
      <w:lvlJc w:val="left"/>
      <w:pPr>
        <w:ind w:left="5023" w:hanging="360"/>
      </w:pPr>
      <w:rPr>
        <w:rFonts w:hint="default"/>
        <w:lang w:val="en-GB" w:eastAsia="en-GB" w:bidi="en-GB"/>
      </w:rPr>
    </w:lvl>
    <w:lvl w:ilvl="6" w:tplc="7A4AC5DA">
      <w:numFmt w:val="bullet"/>
      <w:lvlText w:val="•"/>
      <w:lvlJc w:val="left"/>
      <w:pPr>
        <w:ind w:left="5863" w:hanging="360"/>
      </w:pPr>
      <w:rPr>
        <w:rFonts w:hint="default"/>
        <w:lang w:val="en-GB" w:eastAsia="en-GB" w:bidi="en-GB"/>
      </w:rPr>
    </w:lvl>
    <w:lvl w:ilvl="7" w:tplc="C1568A92">
      <w:numFmt w:val="bullet"/>
      <w:lvlText w:val="•"/>
      <w:lvlJc w:val="left"/>
      <w:pPr>
        <w:ind w:left="6704" w:hanging="360"/>
      </w:pPr>
      <w:rPr>
        <w:rFonts w:hint="default"/>
        <w:lang w:val="en-GB" w:eastAsia="en-GB" w:bidi="en-GB"/>
      </w:rPr>
    </w:lvl>
    <w:lvl w:ilvl="8" w:tplc="8B7ECB04">
      <w:numFmt w:val="bullet"/>
      <w:lvlText w:val="•"/>
      <w:lvlJc w:val="left"/>
      <w:pPr>
        <w:ind w:left="7545" w:hanging="360"/>
      </w:pPr>
      <w:rPr>
        <w:rFonts w:hint="default"/>
        <w:lang w:val="en-GB" w:eastAsia="en-GB" w:bidi="en-GB"/>
      </w:rPr>
    </w:lvl>
  </w:abstractNum>
  <w:abstractNum w:abstractNumId="9" w15:restartNumberingAfterBreak="0">
    <w:nsid w:val="2B6D3918"/>
    <w:multiLevelType w:val="hybridMultilevel"/>
    <w:tmpl w:val="EF66A602"/>
    <w:lvl w:ilvl="0" w:tplc="B08C94AC">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85EE4"/>
    <w:multiLevelType w:val="hybridMultilevel"/>
    <w:tmpl w:val="1390E866"/>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FE6B4D"/>
    <w:multiLevelType w:val="hybridMultilevel"/>
    <w:tmpl w:val="72243F96"/>
    <w:lvl w:ilvl="0" w:tplc="DBF00286">
      <w:numFmt w:val="bullet"/>
      <w:lvlText w:val=""/>
      <w:lvlJc w:val="left"/>
      <w:pPr>
        <w:ind w:left="1364" w:hanging="720"/>
      </w:pPr>
      <w:rPr>
        <w:rFonts w:ascii="Open Sans" w:eastAsiaTheme="minorHAnsi" w:hAnsi="Open Sans" w:cs="Open San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059588A"/>
    <w:multiLevelType w:val="hybridMultilevel"/>
    <w:tmpl w:val="2002502A"/>
    <w:lvl w:ilvl="0" w:tplc="1D187E70">
      <w:start w:val="1"/>
      <w:numFmt w:val="decimal"/>
      <w:lvlText w:val="%1."/>
      <w:lvlJc w:val="left"/>
      <w:pPr>
        <w:ind w:left="1211" w:hanging="360"/>
      </w:pPr>
      <w:rPr>
        <w:rFonts w:ascii="Roboto" w:eastAsia="Times New Roman" w:hAnsi="Roboto" w:hint="default"/>
        <w:b/>
        <w:color w:val="E21F26"/>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5EE41D7"/>
    <w:multiLevelType w:val="hybridMultilevel"/>
    <w:tmpl w:val="A7A03856"/>
    <w:lvl w:ilvl="0" w:tplc="83B8D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E18FF"/>
    <w:multiLevelType w:val="hybridMultilevel"/>
    <w:tmpl w:val="5582EB50"/>
    <w:lvl w:ilvl="0" w:tplc="04A2FE74">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90AD0"/>
    <w:multiLevelType w:val="hybridMultilevel"/>
    <w:tmpl w:val="1EF6397A"/>
    <w:lvl w:ilvl="0" w:tplc="C0EA603A">
      <w:numFmt w:val="bullet"/>
      <w:lvlText w:val=""/>
      <w:lvlJc w:val="left"/>
      <w:pPr>
        <w:ind w:left="719" w:hanging="435"/>
      </w:pPr>
      <w:rPr>
        <w:rFonts w:ascii="Open Sans" w:eastAsiaTheme="minorHAnsi"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325286B"/>
    <w:multiLevelType w:val="hybridMultilevel"/>
    <w:tmpl w:val="8C0E9878"/>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E8575E"/>
    <w:multiLevelType w:val="hybridMultilevel"/>
    <w:tmpl w:val="116EFC6E"/>
    <w:lvl w:ilvl="0" w:tplc="8BD867B4">
      <w:start w:val="1"/>
      <w:numFmt w:val="decimal"/>
      <w:lvlText w:val="%1."/>
      <w:lvlJc w:val="left"/>
      <w:pPr>
        <w:ind w:left="720"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C0A50"/>
    <w:multiLevelType w:val="hybridMultilevel"/>
    <w:tmpl w:val="8E5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4"/>
  </w:num>
  <w:num w:numId="5">
    <w:abstractNumId w:val="5"/>
  </w:num>
  <w:num w:numId="6">
    <w:abstractNumId w:val="6"/>
  </w:num>
  <w:num w:numId="7">
    <w:abstractNumId w:val="11"/>
  </w:num>
  <w:num w:numId="8">
    <w:abstractNumId w:val="15"/>
  </w:num>
  <w:num w:numId="9">
    <w:abstractNumId w:val="7"/>
  </w:num>
  <w:num w:numId="10">
    <w:abstractNumId w:val="0"/>
  </w:num>
  <w:num w:numId="11">
    <w:abstractNumId w:val="9"/>
  </w:num>
  <w:num w:numId="12">
    <w:abstractNumId w:val="10"/>
  </w:num>
  <w:num w:numId="13">
    <w:abstractNumId w:val="17"/>
  </w:num>
  <w:num w:numId="14">
    <w:abstractNumId w:val="2"/>
  </w:num>
  <w:num w:numId="15">
    <w:abstractNumId w:val="4"/>
  </w:num>
  <w:num w:numId="16">
    <w:abstractNumId w:val="16"/>
  </w:num>
  <w:num w:numId="17">
    <w:abstractNumId w:val="8"/>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3E"/>
    <w:rsid w:val="00005361"/>
    <w:rsid w:val="00005B67"/>
    <w:rsid w:val="000213AD"/>
    <w:rsid w:val="00027436"/>
    <w:rsid w:val="00031E97"/>
    <w:rsid w:val="000344B6"/>
    <w:rsid w:val="00036827"/>
    <w:rsid w:val="00037882"/>
    <w:rsid w:val="00050EF6"/>
    <w:rsid w:val="000522DC"/>
    <w:rsid w:val="000550F9"/>
    <w:rsid w:val="000601B9"/>
    <w:rsid w:val="00062439"/>
    <w:rsid w:val="000653CC"/>
    <w:rsid w:val="00065646"/>
    <w:rsid w:val="0006702D"/>
    <w:rsid w:val="000716E2"/>
    <w:rsid w:val="00074BF0"/>
    <w:rsid w:val="000763F7"/>
    <w:rsid w:val="00086F39"/>
    <w:rsid w:val="0008724E"/>
    <w:rsid w:val="000A06D9"/>
    <w:rsid w:val="000A10B6"/>
    <w:rsid w:val="000A2C59"/>
    <w:rsid w:val="000A7DA2"/>
    <w:rsid w:val="000B080D"/>
    <w:rsid w:val="000B283C"/>
    <w:rsid w:val="000B33E4"/>
    <w:rsid w:val="000B6E8C"/>
    <w:rsid w:val="000C3660"/>
    <w:rsid w:val="000C3B65"/>
    <w:rsid w:val="000F039A"/>
    <w:rsid w:val="000F05D0"/>
    <w:rsid w:val="000F0CD0"/>
    <w:rsid w:val="000F3565"/>
    <w:rsid w:val="000F74BE"/>
    <w:rsid w:val="00100846"/>
    <w:rsid w:val="00115E33"/>
    <w:rsid w:val="001166B9"/>
    <w:rsid w:val="0011749E"/>
    <w:rsid w:val="00120379"/>
    <w:rsid w:val="00123852"/>
    <w:rsid w:val="00123897"/>
    <w:rsid w:val="001325FB"/>
    <w:rsid w:val="0013299F"/>
    <w:rsid w:val="00135A43"/>
    <w:rsid w:val="00136BDC"/>
    <w:rsid w:val="00141ECC"/>
    <w:rsid w:val="00142212"/>
    <w:rsid w:val="001453A8"/>
    <w:rsid w:val="0014680B"/>
    <w:rsid w:val="00146FE6"/>
    <w:rsid w:val="001506D3"/>
    <w:rsid w:val="0015097C"/>
    <w:rsid w:val="00150FE9"/>
    <w:rsid w:val="00156A68"/>
    <w:rsid w:val="00162AC2"/>
    <w:rsid w:val="00167C07"/>
    <w:rsid w:val="00181513"/>
    <w:rsid w:val="0018540B"/>
    <w:rsid w:val="00196BEC"/>
    <w:rsid w:val="001A3644"/>
    <w:rsid w:val="001A4B2C"/>
    <w:rsid w:val="001B4413"/>
    <w:rsid w:val="001C00F7"/>
    <w:rsid w:val="001C0307"/>
    <w:rsid w:val="001C2225"/>
    <w:rsid w:val="001D023F"/>
    <w:rsid w:val="001D1949"/>
    <w:rsid w:val="001D263C"/>
    <w:rsid w:val="001D3191"/>
    <w:rsid w:val="001D4626"/>
    <w:rsid w:val="001E073C"/>
    <w:rsid w:val="001E3289"/>
    <w:rsid w:val="001E3A39"/>
    <w:rsid w:val="001E4301"/>
    <w:rsid w:val="001E4C3A"/>
    <w:rsid w:val="001E690C"/>
    <w:rsid w:val="001E7904"/>
    <w:rsid w:val="001F227B"/>
    <w:rsid w:val="001F3B14"/>
    <w:rsid w:val="001F5518"/>
    <w:rsid w:val="002052F3"/>
    <w:rsid w:val="00210944"/>
    <w:rsid w:val="0024583E"/>
    <w:rsid w:val="00246519"/>
    <w:rsid w:val="002569A6"/>
    <w:rsid w:val="00262589"/>
    <w:rsid w:val="002626BB"/>
    <w:rsid w:val="00262726"/>
    <w:rsid w:val="00265262"/>
    <w:rsid w:val="00265B97"/>
    <w:rsid w:val="002671BF"/>
    <w:rsid w:val="002711A7"/>
    <w:rsid w:val="00271EB7"/>
    <w:rsid w:val="002742CC"/>
    <w:rsid w:val="00275560"/>
    <w:rsid w:val="00276B6E"/>
    <w:rsid w:val="002825D9"/>
    <w:rsid w:val="002849B5"/>
    <w:rsid w:val="00286512"/>
    <w:rsid w:val="00290D77"/>
    <w:rsid w:val="00294FA9"/>
    <w:rsid w:val="00295AB5"/>
    <w:rsid w:val="0029660B"/>
    <w:rsid w:val="002A1B5E"/>
    <w:rsid w:val="002A4E75"/>
    <w:rsid w:val="002A6294"/>
    <w:rsid w:val="002B44B4"/>
    <w:rsid w:val="002B5AEB"/>
    <w:rsid w:val="002C02B8"/>
    <w:rsid w:val="002C3FBB"/>
    <w:rsid w:val="002C6B91"/>
    <w:rsid w:val="002D151F"/>
    <w:rsid w:val="002D2344"/>
    <w:rsid w:val="002D250E"/>
    <w:rsid w:val="002D2701"/>
    <w:rsid w:val="002D2967"/>
    <w:rsid w:val="002D56E5"/>
    <w:rsid w:val="002D6F1B"/>
    <w:rsid w:val="002E0A8A"/>
    <w:rsid w:val="002E2DBC"/>
    <w:rsid w:val="002E6A53"/>
    <w:rsid w:val="002E7DDC"/>
    <w:rsid w:val="002F00E1"/>
    <w:rsid w:val="002F61FC"/>
    <w:rsid w:val="00302C32"/>
    <w:rsid w:val="003050E6"/>
    <w:rsid w:val="00305534"/>
    <w:rsid w:val="00306CAB"/>
    <w:rsid w:val="00306D19"/>
    <w:rsid w:val="003146E9"/>
    <w:rsid w:val="00320635"/>
    <w:rsid w:val="00320E4C"/>
    <w:rsid w:val="00323F7F"/>
    <w:rsid w:val="00337B66"/>
    <w:rsid w:val="0035359B"/>
    <w:rsid w:val="00356C04"/>
    <w:rsid w:val="0035754E"/>
    <w:rsid w:val="003664C8"/>
    <w:rsid w:val="00370BC3"/>
    <w:rsid w:val="00373888"/>
    <w:rsid w:val="00377981"/>
    <w:rsid w:val="00381606"/>
    <w:rsid w:val="00383FED"/>
    <w:rsid w:val="00391188"/>
    <w:rsid w:val="0039128A"/>
    <w:rsid w:val="003A6E50"/>
    <w:rsid w:val="003B4BAC"/>
    <w:rsid w:val="003C1276"/>
    <w:rsid w:val="003C3C8C"/>
    <w:rsid w:val="003C4513"/>
    <w:rsid w:val="003C6AF5"/>
    <w:rsid w:val="003D63E3"/>
    <w:rsid w:val="003E3A43"/>
    <w:rsid w:val="003E79D8"/>
    <w:rsid w:val="00401C4A"/>
    <w:rsid w:val="00406C83"/>
    <w:rsid w:val="0040790B"/>
    <w:rsid w:val="0042047D"/>
    <w:rsid w:val="00424425"/>
    <w:rsid w:val="0042643B"/>
    <w:rsid w:val="00426469"/>
    <w:rsid w:val="004312AF"/>
    <w:rsid w:val="00441C90"/>
    <w:rsid w:val="004472C5"/>
    <w:rsid w:val="00452543"/>
    <w:rsid w:val="00455A45"/>
    <w:rsid w:val="00455AFB"/>
    <w:rsid w:val="004571A0"/>
    <w:rsid w:val="00461CC1"/>
    <w:rsid w:val="00464DB6"/>
    <w:rsid w:val="00466F39"/>
    <w:rsid w:val="00471504"/>
    <w:rsid w:val="00472C4C"/>
    <w:rsid w:val="004768E1"/>
    <w:rsid w:val="00477DEF"/>
    <w:rsid w:val="00477EBD"/>
    <w:rsid w:val="0048243A"/>
    <w:rsid w:val="0048468B"/>
    <w:rsid w:val="00486B6A"/>
    <w:rsid w:val="00495DAB"/>
    <w:rsid w:val="004964CD"/>
    <w:rsid w:val="00496F3B"/>
    <w:rsid w:val="004A6C2C"/>
    <w:rsid w:val="004B147D"/>
    <w:rsid w:val="004B5148"/>
    <w:rsid w:val="004C216C"/>
    <w:rsid w:val="004C57D7"/>
    <w:rsid w:val="004D0046"/>
    <w:rsid w:val="004D20EF"/>
    <w:rsid w:val="004D76AD"/>
    <w:rsid w:val="004D7C9C"/>
    <w:rsid w:val="004E0F39"/>
    <w:rsid w:val="004E2365"/>
    <w:rsid w:val="004E3922"/>
    <w:rsid w:val="004E6B76"/>
    <w:rsid w:val="004F2462"/>
    <w:rsid w:val="004F3F19"/>
    <w:rsid w:val="004F54A7"/>
    <w:rsid w:val="004F5DE6"/>
    <w:rsid w:val="004F6097"/>
    <w:rsid w:val="00503CD7"/>
    <w:rsid w:val="00505873"/>
    <w:rsid w:val="00506E08"/>
    <w:rsid w:val="00516FDA"/>
    <w:rsid w:val="005208C7"/>
    <w:rsid w:val="005246C9"/>
    <w:rsid w:val="00525DB1"/>
    <w:rsid w:val="00526A44"/>
    <w:rsid w:val="00540D86"/>
    <w:rsid w:val="00544841"/>
    <w:rsid w:val="00556991"/>
    <w:rsid w:val="00560420"/>
    <w:rsid w:val="005626B2"/>
    <w:rsid w:val="0057101F"/>
    <w:rsid w:val="00575FDD"/>
    <w:rsid w:val="005827E4"/>
    <w:rsid w:val="00584FA1"/>
    <w:rsid w:val="00591815"/>
    <w:rsid w:val="005A2B8D"/>
    <w:rsid w:val="005B00E5"/>
    <w:rsid w:val="005B089B"/>
    <w:rsid w:val="005B1EC1"/>
    <w:rsid w:val="005B2027"/>
    <w:rsid w:val="005B40C2"/>
    <w:rsid w:val="005B53FF"/>
    <w:rsid w:val="005B6CBC"/>
    <w:rsid w:val="005B7926"/>
    <w:rsid w:val="005C105E"/>
    <w:rsid w:val="005C79D0"/>
    <w:rsid w:val="005D235C"/>
    <w:rsid w:val="005E081D"/>
    <w:rsid w:val="005E291B"/>
    <w:rsid w:val="005E2C71"/>
    <w:rsid w:val="005E3F52"/>
    <w:rsid w:val="005F4925"/>
    <w:rsid w:val="00603D97"/>
    <w:rsid w:val="00604F1B"/>
    <w:rsid w:val="006065F1"/>
    <w:rsid w:val="006079AE"/>
    <w:rsid w:val="006122CF"/>
    <w:rsid w:val="006212EC"/>
    <w:rsid w:val="00623182"/>
    <w:rsid w:val="00623589"/>
    <w:rsid w:val="00623AD3"/>
    <w:rsid w:val="006254F7"/>
    <w:rsid w:val="00625890"/>
    <w:rsid w:val="00632294"/>
    <w:rsid w:val="00643C99"/>
    <w:rsid w:val="00644692"/>
    <w:rsid w:val="00653031"/>
    <w:rsid w:val="00660E49"/>
    <w:rsid w:val="006633F5"/>
    <w:rsid w:val="00676A87"/>
    <w:rsid w:val="0068103F"/>
    <w:rsid w:val="006839A3"/>
    <w:rsid w:val="00685A9C"/>
    <w:rsid w:val="006926B4"/>
    <w:rsid w:val="00695AC1"/>
    <w:rsid w:val="006B5AD1"/>
    <w:rsid w:val="006C3AA8"/>
    <w:rsid w:val="006C669B"/>
    <w:rsid w:val="006C7883"/>
    <w:rsid w:val="006D7DE9"/>
    <w:rsid w:val="006F2763"/>
    <w:rsid w:val="006F4A91"/>
    <w:rsid w:val="006F652F"/>
    <w:rsid w:val="006F6F5C"/>
    <w:rsid w:val="00701268"/>
    <w:rsid w:val="0070171F"/>
    <w:rsid w:val="00705425"/>
    <w:rsid w:val="00723BE6"/>
    <w:rsid w:val="00725B73"/>
    <w:rsid w:val="00726633"/>
    <w:rsid w:val="00732CBA"/>
    <w:rsid w:val="00735020"/>
    <w:rsid w:val="007356B3"/>
    <w:rsid w:val="0074029B"/>
    <w:rsid w:val="007405E2"/>
    <w:rsid w:val="00741675"/>
    <w:rsid w:val="00741C41"/>
    <w:rsid w:val="00744E5D"/>
    <w:rsid w:val="0074629D"/>
    <w:rsid w:val="0075437F"/>
    <w:rsid w:val="00755125"/>
    <w:rsid w:val="00762175"/>
    <w:rsid w:val="00762D7E"/>
    <w:rsid w:val="0077125D"/>
    <w:rsid w:val="00772A45"/>
    <w:rsid w:val="0077302C"/>
    <w:rsid w:val="00776EEA"/>
    <w:rsid w:val="00790DA1"/>
    <w:rsid w:val="0079529F"/>
    <w:rsid w:val="007967E6"/>
    <w:rsid w:val="007A4666"/>
    <w:rsid w:val="007A58E8"/>
    <w:rsid w:val="007B0DBC"/>
    <w:rsid w:val="007B7534"/>
    <w:rsid w:val="007D01DC"/>
    <w:rsid w:val="007D4B36"/>
    <w:rsid w:val="007E45A5"/>
    <w:rsid w:val="007E61BE"/>
    <w:rsid w:val="007E65E3"/>
    <w:rsid w:val="008002F2"/>
    <w:rsid w:val="00800F21"/>
    <w:rsid w:val="008014DE"/>
    <w:rsid w:val="008033A5"/>
    <w:rsid w:val="008040D2"/>
    <w:rsid w:val="00810AC0"/>
    <w:rsid w:val="00811BB5"/>
    <w:rsid w:val="00816814"/>
    <w:rsid w:val="00820193"/>
    <w:rsid w:val="00823BFD"/>
    <w:rsid w:val="00837F03"/>
    <w:rsid w:val="0084351C"/>
    <w:rsid w:val="008466D0"/>
    <w:rsid w:val="00850D01"/>
    <w:rsid w:val="008520C0"/>
    <w:rsid w:val="00855C88"/>
    <w:rsid w:val="00855E5A"/>
    <w:rsid w:val="008669CB"/>
    <w:rsid w:val="00867B3A"/>
    <w:rsid w:val="00882E45"/>
    <w:rsid w:val="00892D3D"/>
    <w:rsid w:val="00894823"/>
    <w:rsid w:val="008948F0"/>
    <w:rsid w:val="00895EAC"/>
    <w:rsid w:val="008A0F69"/>
    <w:rsid w:val="008A286B"/>
    <w:rsid w:val="008A4E12"/>
    <w:rsid w:val="008B0CB8"/>
    <w:rsid w:val="008C70A6"/>
    <w:rsid w:val="008D08A9"/>
    <w:rsid w:val="008D7F61"/>
    <w:rsid w:val="008E65A1"/>
    <w:rsid w:val="008E7BA7"/>
    <w:rsid w:val="008F2779"/>
    <w:rsid w:val="008F6CD2"/>
    <w:rsid w:val="00900B7A"/>
    <w:rsid w:val="0090117D"/>
    <w:rsid w:val="00910B66"/>
    <w:rsid w:val="00924BA5"/>
    <w:rsid w:val="00926B74"/>
    <w:rsid w:val="00932403"/>
    <w:rsid w:val="00936581"/>
    <w:rsid w:val="00941A12"/>
    <w:rsid w:val="00946489"/>
    <w:rsid w:val="00947655"/>
    <w:rsid w:val="00953A4F"/>
    <w:rsid w:val="009619E8"/>
    <w:rsid w:val="00961E5B"/>
    <w:rsid w:val="00964E66"/>
    <w:rsid w:val="009719BD"/>
    <w:rsid w:val="009722D2"/>
    <w:rsid w:val="009740FD"/>
    <w:rsid w:val="00980720"/>
    <w:rsid w:val="00983DD9"/>
    <w:rsid w:val="00987F5E"/>
    <w:rsid w:val="009914BB"/>
    <w:rsid w:val="009930C0"/>
    <w:rsid w:val="00995231"/>
    <w:rsid w:val="00997F85"/>
    <w:rsid w:val="009B0797"/>
    <w:rsid w:val="009C1AF4"/>
    <w:rsid w:val="009C51E3"/>
    <w:rsid w:val="009C61F7"/>
    <w:rsid w:val="009D1D57"/>
    <w:rsid w:val="009D2D9E"/>
    <w:rsid w:val="009D3A20"/>
    <w:rsid w:val="009D46BE"/>
    <w:rsid w:val="009E5096"/>
    <w:rsid w:val="009E5E4E"/>
    <w:rsid w:val="009F2E92"/>
    <w:rsid w:val="009F73BE"/>
    <w:rsid w:val="00A00E3E"/>
    <w:rsid w:val="00A030BB"/>
    <w:rsid w:val="00A0486B"/>
    <w:rsid w:val="00A23A7B"/>
    <w:rsid w:val="00A252D4"/>
    <w:rsid w:val="00A25B81"/>
    <w:rsid w:val="00A331A0"/>
    <w:rsid w:val="00A33C55"/>
    <w:rsid w:val="00A40043"/>
    <w:rsid w:val="00A4072F"/>
    <w:rsid w:val="00A41609"/>
    <w:rsid w:val="00A41841"/>
    <w:rsid w:val="00A4192D"/>
    <w:rsid w:val="00A43344"/>
    <w:rsid w:val="00A43DDE"/>
    <w:rsid w:val="00A471ED"/>
    <w:rsid w:val="00A51CC3"/>
    <w:rsid w:val="00A56BF3"/>
    <w:rsid w:val="00A62987"/>
    <w:rsid w:val="00A65468"/>
    <w:rsid w:val="00A736EA"/>
    <w:rsid w:val="00A82794"/>
    <w:rsid w:val="00A82876"/>
    <w:rsid w:val="00A84056"/>
    <w:rsid w:val="00A87F93"/>
    <w:rsid w:val="00A9087D"/>
    <w:rsid w:val="00A909E9"/>
    <w:rsid w:val="00A92744"/>
    <w:rsid w:val="00A92BC7"/>
    <w:rsid w:val="00A949B6"/>
    <w:rsid w:val="00A949D5"/>
    <w:rsid w:val="00AA2984"/>
    <w:rsid w:val="00AB4F60"/>
    <w:rsid w:val="00AC56C3"/>
    <w:rsid w:val="00AD2703"/>
    <w:rsid w:val="00AE14A4"/>
    <w:rsid w:val="00AE7EE0"/>
    <w:rsid w:val="00AF0980"/>
    <w:rsid w:val="00AF11FE"/>
    <w:rsid w:val="00AF5BDA"/>
    <w:rsid w:val="00B01528"/>
    <w:rsid w:val="00B06878"/>
    <w:rsid w:val="00B12AD0"/>
    <w:rsid w:val="00B142B7"/>
    <w:rsid w:val="00B2578C"/>
    <w:rsid w:val="00B26AEE"/>
    <w:rsid w:val="00B30BE2"/>
    <w:rsid w:val="00B3115E"/>
    <w:rsid w:val="00B440D9"/>
    <w:rsid w:val="00B50B99"/>
    <w:rsid w:val="00B559FB"/>
    <w:rsid w:val="00B619C9"/>
    <w:rsid w:val="00B70C0A"/>
    <w:rsid w:val="00B877AC"/>
    <w:rsid w:val="00B94532"/>
    <w:rsid w:val="00B97F78"/>
    <w:rsid w:val="00BA0E33"/>
    <w:rsid w:val="00BA7167"/>
    <w:rsid w:val="00BA71ED"/>
    <w:rsid w:val="00BB0D0E"/>
    <w:rsid w:val="00BB3418"/>
    <w:rsid w:val="00BB773B"/>
    <w:rsid w:val="00BD15B0"/>
    <w:rsid w:val="00BD3485"/>
    <w:rsid w:val="00BD3487"/>
    <w:rsid w:val="00BE128F"/>
    <w:rsid w:val="00BE1743"/>
    <w:rsid w:val="00BE494F"/>
    <w:rsid w:val="00BF091A"/>
    <w:rsid w:val="00BF0A3F"/>
    <w:rsid w:val="00BF2490"/>
    <w:rsid w:val="00BF3BE6"/>
    <w:rsid w:val="00BF4E97"/>
    <w:rsid w:val="00C01A78"/>
    <w:rsid w:val="00C05FDE"/>
    <w:rsid w:val="00C1144D"/>
    <w:rsid w:val="00C30723"/>
    <w:rsid w:val="00C314D8"/>
    <w:rsid w:val="00C36D13"/>
    <w:rsid w:val="00C408F0"/>
    <w:rsid w:val="00C52A69"/>
    <w:rsid w:val="00C53EF1"/>
    <w:rsid w:val="00C56D06"/>
    <w:rsid w:val="00C60F31"/>
    <w:rsid w:val="00C63D2E"/>
    <w:rsid w:val="00C67275"/>
    <w:rsid w:val="00C73936"/>
    <w:rsid w:val="00C74D40"/>
    <w:rsid w:val="00C777C0"/>
    <w:rsid w:val="00C85476"/>
    <w:rsid w:val="00C86329"/>
    <w:rsid w:val="00C95EEF"/>
    <w:rsid w:val="00CA4E48"/>
    <w:rsid w:val="00CA6F71"/>
    <w:rsid w:val="00CA7310"/>
    <w:rsid w:val="00CB1B95"/>
    <w:rsid w:val="00CC200B"/>
    <w:rsid w:val="00CC469A"/>
    <w:rsid w:val="00CC7407"/>
    <w:rsid w:val="00CC755A"/>
    <w:rsid w:val="00CD0643"/>
    <w:rsid w:val="00CD3465"/>
    <w:rsid w:val="00CD476A"/>
    <w:rsid w:val="00CD6D7E"/>
    <w:rsid w:val="00CE4A56"/>
    <w:rsid w:val="00CE4A93"/>
    <w:rsid w:val="00CE7267"/>
    <w:rsid w:val="00CF11B4"/>
    <w:rsid w:val="00CF21EE"/>
    <w:rsid w:val="00CF5F89"/>
    <w:rsid w:val="00D054B8"/>
    <w:rsid w:val="00D07BE7"/>
    <w:rsid w:val="00D15A02"/>
    <w:rsid w:val="00D32B13"/>
    <w:rsid w:val="00D350F9"/>
    <w:rsid w:val="00D41AEE"/>
    <w:rsid w:val="00D42698"/>
    <w:rsid w:val="00D45DA2"/>
    <w:rsid w:val="00D462CE"/>
    <w:rsid w:val="00D526B9"/>
    <w:rsid w:val="00D57212"/>
    <w:rsid w:val="00D8530D"/>
    <w:rsid w:val="00D91020"/>
    <w:rsid w:val="00D92A6B"/>
    <w:rsid w:val="00DB2BAD"/>
    <w:rsid w:val="00DB5117"/>
    <w:rsid w:val="00DC09E0"/>
    <w:rsid w:val="00DE0149"/>
    <w:rsid w:val="00DE0523"/>
    <w:rsid w:val="00DE0A1A"/>
    <w:rsid w:val="00DE7ECB"/>
    <w:rsid w:val="00DF0127"/>
    <w:rsid w:val="00DF2347"/>
    <w:rsid w:val="00DF295A"/>
    <w:rsid w:val="00DF4876"/>
    <w:rsid w:val="00E07A43"/>
    <w:rsid w:val="00E170C8"/>
    <w:rsid w:val="00E226E8"/>
    <w:rsid w:val="00E253AB"/>
    <w:rsid w:val="00E31467"/>
    <w:rsid w:val="00E32D95"/>
    <w:rsid w:val="00E409D1"/>
    <w:rsid w:val="00E458C4"/>
    <w:rsid w:val="00E46459"/>
    <w:rsid w:val="00E54356"/>
    <w:rsid w:val="00E5522A"/>
    <w:rsid w:val="00E55283"/>
    <w:rsid w:val="00E628D8"/>
    <w:rsid w:val="00E673A8"/>
    <w:rsid w:val="00E80D6D"/>
    <w:rsid w:val="00E8403F"/>
    <w:rsid w:val="00E94583"/>
    <w:rsid w:val="00E9765C"/>
    <w:rsid w:val="00EA1EC6"/>
    <w:rsid w:val="00EA43AC"/>
    <w:rsid w:val="00EA44D6"/>
    <w:rsid w:val="00EA7F01"/>
    <w:rsid w:val="00EB00BB"/>
    <w:rsid w:val="00EB3B0D"/>
    <w:rsid w:val="00EB6B4E"/>
    <w:rsid w:val="00EB7CE9"/>
    <w:rsid w:val="00EC34CD"/>
    <w:rsid w:val="00EC4CFF"/>
    <w:rsid w:val="00EC694E"/>
    <w:rsid w:val="00EC6CDA"/>
    <w:rsid w:val="00ED4971"/>
    <w:rsid w:val="00ED6998"/>
    <w:rsid w:val="00ED6E3B"/>
    <w:rsid w:val="00EE38A9"/>
    <w:rsid w:val="00EE3BBF"/>
    <w:rsid w:val="00EE6BD7"/>
    <w:rsid w:val="00EE7793"/>
    <w:rsid w:val="00EF73EF"/>
    <w:rsid w:val="00EF7C78"/>
    <w:rsid w:val="00F007C8"/>
    <w:rsid w:val="00F0396C"/>
    <w:rsid w:val="00F04B58"/>
    <w:rsid w:val="00F16F26"/>
    <w:rsid w:val="00F251B0"/>
    <w:rsid w:val="00F3150C"/>
    <w:rsid w:val="00F33A33"/>
    <w:rsid w:val="00F3469A"/>
    <w:rsid w:val="00F40BD2"/>
    <w:rsid w:val="00F52D84"/>
    <w:rsid w:val="00F533FF"/>
    <w:rsid w:val="00F750DE"/>
    <w:rsid w:val="00F75715"/>
    <w:rsid w:val="00F8383B"/>
    <w:rsid w:val="00F848A0"/>
    <w:rsid w:val="00F84A21"/>
    <w:rsid w:val="00F9535A"/>
    <w:rsid w:val="00F97339"/>
    <w:rsid w:val="00FA3524"/>
    <w:rsid w:val="00FA44A6"/>
    <w:rsid w:val="00FA47DB"/>
    <w:rsid w:val="00FA49B2"/>
    <w:rsid w:val="00FB040F"/>
    <w:rsid w:val="00FB18D2"/>
    <w:rsid w:val="00FB6505"/>
    <w:rsid w:val="00FD486E"/>
    <w:rsid w:val="00FD4F35"/>
    <w:rsid w:val="00FE0D77"/>
    <w:rsid w:val="00FE384D"/>
    <w:rsid w:val="00F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853C"/>
  <w15:chartTrackingRefBased/>
  <w15:docId w15:val="{5A385FD9-BA11-4A07-8CB9-7A59CA22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D2"/>
    <w:pPr>
      <w:ind w:left="720"/>
      <w:contextualSpacing/>
    </w:pPr>
  </w:style>
  <w:style w:type="table" w:styleId="TableGrid">
    <w:name w:val="Table Grid"/>
    <w:basedOn w:val="TableNormal"/>
    <w:uiPriority w:val="39"/>
    <w:rsid w:val="00CE4A5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69B"/>
    <w:rPr>
      <w:color w:val="0563C1" w:themeColor="hyperlink"/>
      <w:u w:val="single"/>
    </w:rPr>
  </w:style>
  <w:style w:type="character" w:styleId="UnresolvedMention">
    <w:name w:val="Unresolved Mention"/>
    <w:basedOn w:val="DefaultParagraphFont"/>
    <w:uiPriority w:val="99"/>
    <w:semiHidden/>
    <w:unhideWhenUsed/>
    <w:rsid w:val="006C669B"/>
    <w:rPr>
      <w:color w:val="808080"/>
      <w:shd w:val="clear" w:color="auto" w:fill="E6E6E6"/>
    </w:rPr>
  </w:style>
  <w:style w:type="paragraph" w:styleId="Header">
    <w:name w:val="header"/>
    <w:basedOn w:val="Normal"/>
    <w:link w:val="HeaderChar"/>
    <w:uiPriority w:val="99"/>
    <w:unhideWhenUsed/>
    <w:rsid w:val="008E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A7"/>
  </w:style>
  <w:style w:type="paragraph" w:styleId="Footer">
    <w:name w:val="footer"/>
    <w:basedOn w:val="Normal"/>
    <w:link w:val="FooterChar"/>
    <w:uiPriority w:val="99"/>
    <w:unhideWhenUsed/>
    <w:rsid w:val="008E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A7"/>
  </w:style>
  <w:style w:type="character" w:styleId="CommentReference">
    <w:name w:val="annotation reference"/>
    <w:basedOn w:val="DefaultParagraphFont"/>
    <w:uiPriority w:val="99"/>
    <w:semiHidden/>
    <w:unhideWhenUsed/>
    <w:rsid w:val="00540D86"/>
    <w:rPr>
      <w:sz w:val="16"/>
      <w:szCs w:val="16"/>
    </w:rPr>
  </w:style>
  <w:style w:type="paragraph" w:styleId="CommentText">
    <w:name w:val="annotation text"/>
    <w:basedOn w:val="Normal"/>
    <w:link w:val="CommentTextChar"/>
    <w:uiPriority w:val="99"/>
    <w:semiHidden/>
    <w:unhideWhenUsed/>
    <w:rsid w:val="00540D86"/>
    <w:pPr>
      <w:spacing w:line="240" w:lineRule="auto"/>
    </w:pPr>
    <w:rPr>
      <w:sz w:val="20"/>
      <w:szCs w:val="20"/>
    </w:rPr>
  </w:style>
  <w:style w:type="character" w:customStyle="1" w:styleId="CommentTextChar">
    <w:name w:val="Comment Text Char"/>
    <w:basedOn w:val="DefaultParagraphFont"/>
    <w:link w:val="CommentText"/>
    <w:uiPriority w:val="99"/>
    <w:semiHidden/>
    <w:rsid w:val="00540D86"/>
    <w:rPr>
      <w:sz w:val="20"/>
      <w:szCs w:val="20"/>
    </w:rPr>
  </w:style>
  <w:style w:type="paragraph" w:styleId="CommentSubject">
    <w:name w:val="annotation subject"/>
    <w:basedOn w:val="CommentText"/>
    <w:next w:val="CommentText"/>
    <w:link w:val="CommentSubjectChar"/>
    <w:uiPriority w:val="99"/>
    <w:semiHidden/>
    <w:unhideWhenUsed/>
    <w:rsid w:val="00540D86"/>
    <w:rPr>
      <w:b/>
      <w:bCs/>
    </w:rPr>
  </w:style>
  <w:style w:type="character" w:customStyle="1" w:styleId="CommentSubjectChar">
    <w:name w:val="Comment Subject Char"/>
    <w:basedOn w:val="CommentTextChar"/>
    <w:link w:val="CommentSubject"/>
    <w:uiPriority w:val="99"/>
    <w:semiHidden/>
    <w:rsid w:val="00540D86"/>
    <w:rPr>
      <w:b/>
      <w:bCs/>
      <w:sz w:val="20"/>
      <w:szCs w:val="20"/>
    </w:rPr>
  </w:style>
  <w:style w:type="paragraph" w:styleId="BalloonText">
    <w:name w:val="Balloon Text"/>
    <w:basedOn w:val="Normal"/>
    <w:link w:val="BalloonTextChar"/>
    <w:uiPriority w:val="99"/>
    <w:semiHidden/>
    <w:unhideWhenUsed/>
    <w:rsid w:val="0054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86"/>
    <w:rPr>
      <w:rFonts w:ascii="Segoe UI" w:hAnsi="Segoe UI" w:cs="Segoe UI"/>
      <w:sz w:val="18"/>
      <w:szCs w:val="18"/>
    </w:rPr>
  </w:style>
  <w:style w:type="paragraph" w:styleId="NormalWeb">
    <w:name w:val="Normal (Web)"/>
    <w:basedOn w:val="Normal"/>
    <w:uiPriority w:val="99"/>
    <w:semiHidden/>
    <w:unhideWhenUsed/>
    <w:rsid w:val="001D1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unhideWhenUsed/>
    <w:rsid w:val="001E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5390">
      <w:bodyDiv w:val="1"/>
      <w:marLeft w:val="0"/>
      <w:marRight w:val="0"/>
      <w:marTop w:val="0"/>
      <w:marBottom w:val="0"/>
      <w:divBdr>
        <w:top w:val="none" w:sz="0" w:space="0" w:color="auto"/>
        <w:left w:val="none" w:sz="0" w:space="0" w:color="auto"/>
        <w:bottom w:val="none" w:sz="0" w:space="0" w:color="auto"/>
        <w:right w:val="none" w:sz="0" w:space="0" w:color="auto"/>
      </w:divBdr>
    </w:div>
    <w:div w:id="240873505">
      <w:bodyDiv w:val="1"/>
      <w:marLeft w:val="0"/>
      <w:marRight w:val="0"/>
      <w:marTop w:val="0"/>
      <w:marBottom w:val="0"/>
      <w:divBdr>
        <w:top w:val="none" w:sz="0" w:space="0" w:color="auto"/>
        <w:left w:val="none" w:sz="0" w:space="0" w:color="auto"/>
        <w:bottom w:val="none" w:sz="0" w:space="0" w:color="auto"/>
        <w:right w:val="none" w:sz="0" w:space="0" w:color="auto"/>
      </w:divBdr>
    </w:div>
    <w:div w:id="524290073">
      <w:bodyDiv w:val="1"/>
      <w:marLeft w:val="0"/>
      <w:marRight w:val="0"/>
      <w:marTop w:val="0"/>
      <w:marBottom w:val="0"/>
      <w:divBdr>
        <w:top w:val="none" w:sz="0" w:space="0" w:color="auto"/>
        <w:left w:val="none" w:sz="0" w:space="0" w:color="auto"/>
        <w:bottom w:val="none" w:sz="0" w:space="0" w:color="auto"/>
        <w:right w:val="none" w:sz="0" w:space="0" w:color="auto"/>
      </w:divBdr>
    </w:div>
    <w:div w:id="975720964">
      <w:bodyDiv w:val="1"/>
      <w:marLeft w:val="0"/>
      <w:marRight w:val="0"/>
      <w:marTop w:val="0"/>
      <w:marBottom w:val="0"/>
      <w:divBdr>
        <w:top w:val="none" w:sz="0" w:space="0" w:color="auto"/>
        <w:left w:val="none" w:sz="0" w:space="0" w:color="auto"/>
        <w:bottom w:val="none" w:sz="0" w:space="0" w:color="auto"/>
        <w:right w:val="none" w:sz="0" w:space="0" w:color="auto"/>
      </w:divBdr>
    </w:div>
    <w:div w:id="1236237467">
      <w:bodyDiv w:val="1"/>
      <w:marLeft w:val="0"/>
      <w:marRight w:val="0"/>
      <w:marTop w:val="0"/>
      <w:marBottom w:val="0"/>
      <w:divBdr>
        <w:top w:val="none" w:sz="0" w:space="0" w:color="auto"/>
        <w:left w:val="none" w:sz="0" w:space="0" w:color="auto"/>
        <w:bottom w:val="none" w:sz="0" w:space="0" w:color="auto"/>
        <w:right w:val="none" w:sz="0" w:space="0" w:color="auto"/>
      </w:divBdr>
      <w:divsChild>
        <w:div w:id="90786066">
          <w:marLeft w:val="0"/>
          <w:marRight w:val="0"/>
          <w:marTop w:val="45"/>
          <w:marBottom w:val="0"/>
          <w:divBdr>
            <w:top w:val="none" w:sz="0" w:space="0" w:color="auto"/>
            <w:left w:val="none" w:sz="0" w:space="0" w:color="auto"/>
            <w:bottom w:val="none" w:sz="0" w:space="0" w:color="auto"/>
            <w:right w:val="none" w:sz="0" w:space="0" w:color="auto"/>
          </w:divBdr>
        </w:div>
      </w:divsChild>
    </w:div>
    <w:div w:id="1313636280">
      <w:bodyDiv w:val="1"/>
      <w:marLeft w:val="0"/>
      <w:marRight w:val="0"/>
      <w:marTop w:val="0"/>
      <w:marBottom w:val="0"/>
      <w:divBdr>
        <w:top w:val="none" w:sz="0" w:space="0" w:color="auto"/>
        <w:left w:val="none" w:sz="0" w:space="0" w:color="auto"/>
        <w:bottom w:val="none" w:sz="0" w:space="0" w:color="auto"/>
        <w:right w:val="none" w:sz="0" w:space="0" w:color="auto"/>
      </w:divBdr>
    </w:div>
    <w:div w:id="1419331644">
      <w:bodyDiv w:val="1"/>
      <w:marLeft w:val="0"/>
      <w:marRight w:val="0"/>
      <w:marTop w:val="0"/>
      <w:marBottom w:val="0"/>
      <w:divBdr>
        <w:top w:val="none" w:sz="0" w:space="0" w:color="auto"/>
        <w:left w:val="none" w:sz="0" w:space="0" w:color="auto"/>
        <w:bottom w:val="none" w:sz="0" w:space="0" w:color="auto"/>
        <w:right w:val="none" w:sz="0" w:space="0" w:color="auto"/>
      </w:divBdr>
    </w:div>
    <w:div w:id="1519923159">
      <w:bodyDiv w:val="1"/>
      <w:marLeft w:val="0"/>
      <w:marRight w:val="0"/>
      <w:marTop w:val="0"/>
      <w:marBottom w:val="0"/>
      <w:divBdr>
        <w:top w:val="none" w:sz="0" w:space="0" w:color="auto"/>
        <w:left w:val="none" w:sz="0" w:space="0" w:color="auto"/>
        <w:bottom w:val="none" w:sz="0" w:space="0" w:color="auto"/>
        <w:right w:val="none" w:sz="0" w:space="0" w:color="auto"/>
      </w:divBdr>
    </w:div>
    <w:div w:id="1840730951">
      <w:bodyDiv w:val="1"/>
      <w:marLeft w:val="0"/>
      <w:marRight w:val="0"/>
      <w:marTop w:val="0"/>
      <w:marBottom w:val="0"/>
      <w:divBdr>
        <w:top w:val="none" w:sz="0" w:space="0" w:color="auto"/>
        <w:left w:val="none" w:sz="0" w:space="0" w:color="auto"/>
        <w:bottom w:val="none" w:sz="0" w:space="0" w:color="auto"/>
        <w:right w:val="none" w:sz="0" w:space="0" w:color="auto"/>
      </w:divBdr>
    </w:div>
    <w:div w:id="2062091208">
      <w:bodyDiv w:val="1"/>
      <w:marLeft w:val="0"/>
      <w:marRight w:val="0"/>
      <w:marTop w:val="0"/>
      <w:marBottom w:val="0"/>
      <w:divBdr>
        <w:top w:val="none" w:sz="0" w:space="0" w:color="auto"/>
        <w:left w:val="none" w:sz="0" w:space="0" w:color="auto"/>
        <w:bottom w:val="none" w:sz="0" w:space="0" w:color="auto"/>
        <w:right w:val="none" w:sz="0" w:space="0" w:color="auto"/>
      </w:divBdr>
    </w:div>
    <w:div w:id="209801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68986">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23A6-3722-E241-A4C1-1501B0F3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Ivanova</dc:creator>
  <cp:keywords/>
  <dc:description/>
  <cp:lastModifiedBy>Lewis Worrow</cp:lastModifiedBy>
  <cp:revision>123</cp:revision>
  <cp:lastPrinted>2018-03-18T21:10:00Z</cp:lastPrinted>
  <dcterms:created xsi:type="dcterms:W3CDTF">2018-03-21T16:34:00Z</dcterms:created>
  <dcterms:modified xsi:type="dcterms:W3CDTF">2019-08-30T14:02:00Z</dcterms:modified>
</cp:coreProperties>
</file>