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0F23" w14:textId="2063A183" w:rsid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2937D25E" w14:textId="5D8E2754" w:rsid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3187B0C9" w14:textId="7D822918" w:rsidR="009C7820" w:rsidRDefault="00BC419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  <w:r w:rsidRPr="00B016C9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056F82A5" wp14:editId="67B1B1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04000" cy="418910"/>
            <wp:effectExtent l="0" t="0" r="0" b="635"/>
            <wp:wrapSquare wrapText="bothSides"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41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8F030E" w14:textId="3E74F65E" w:rsid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281C5C86" w14:textId="63165B7E" w:rsid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6BC0D04E" w14:textId="77777777" w:rsidR="009C7820" w:rsidRP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69060B42" w14:textId="50EEF501" w:rsidR="0030236C" w:rsidRDefault="00E56C9B" w:rsidP="009C7820">
      <w:pPr>
        <w:pStyle w:val="BodyA"/>
        <w:jc w:val="right"/>
        <w:rPr>
          <w:rFonts w:ascii="Open Sans" w:hAnsi="Open Sans"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>Burlescombe Parish Council</w:t>
      </w:r>
    </w:p>
    <w:p w14:paraId="27EAC0F0" w14:textId="404B48CC" w:rsidR="0030236C" w:rsidRPr="000A08D1" w:rsidRDefault="00E56C9B" w:rsidP="0030236C">
      <w:pPr>
        <w:pStyle w:val="BodyA"/>
        <w:jc w:val="right"/>
        <w:rPr>
          <w:rFonts w:ascii="Open Sans Light" w:hAnsi="Open Sans Light"/>
          <w:sz w:val="28"/>
          <w:szCs w:val="28"/>
        </w:rPr>
      </w:pPr>
      <w:r>
        <w:rPr>
          <w:rFonts w:ascii="Open Sans Light" w:hAnsi="Open Sans Light"/>
          <w:sz w:val="28"/>
          <w:szCs w:val="28"/>
        </w:rPr>
        <w:t>Minutes of Meeting</w:t>
      </w:r>
    </w:p>
    <w:p w14:paraId="73F8887B" w14:textId="3BBD5F03" w:rsidR="0030236C" w:rsidRPr="000A08D1" w:rsidRDefault="002D2D03" w:rsidP="0030236C">
      <w:pPr>
        <w:pStyle w:val="BodyA"/>
        <w:jc w:val="right"/>
        <w:rPr>
          <w:rFonts w:ascii="Open Sans Light" w:hAnsi="Open Sans Light"/>
          <w:sz w:val="18"/>
          <w:szCs w:val="18"/>
        </w:rPr>
      </w:pPr>
      <w:r>
        <w:rPr>
          <w:rFonts w:ascii="Open Sans Light" w:hAnsi="Open Sans Light"/>
          <w:sz w:val="18"/>
          <w:szCs w:val="18"/>
        </w:rPr>
        <w:t>0</w:t>
      </w:r>
      <w:r w:rsidR="0016537D">
        <w:rPr>
          <w:rFonts w:ascii="Open Sans Light" w:hAnsi="Open Sans Light"/>
          <w:sz w:val="18"/>
          <w:szCs w:val="18"/>
        </w:rPr>
        <w:t>1</w:t>
      </w:r>
      <w:r>
        <w:rPr>
          <w:rFonts w:ascii="Open Sans Light" w:hAnsi="Open Sans Light"/>
          <w:sz w:val="18"/>
          <w:szCs w:val="18"/>
        </w:rPr>
        <w:t>.1</w:t>
      </w:r>
      <w:r w:rsidR="0016537D">
        <w:rPr>
          <w:rFonts w:ascii="Open Sans Light" w:hAnsi="Open Sans Light"/>
          <w:sz w:val="18"/>
          <w:szCs w:val="18"/>
        </w:rPr>
        <w:t>1</w:t>
      </w:r>
      <w:r>
        <w:rPr>
          <w:rFonts w:ascii="Open Sans Light" w:hAnsi="Open Sans Light"/>
          <w:sz w:val="18"/>
          <w:szCs w:val="18"/>
        </w:rPr>
        <w:t>.2021</w:t>
      </w:r>
    </w:p>
    <w:p w14:paraId="04714799" w14:textId="23D4E46E" w:rsidR="00123102" w:rsidRPr="00123102" w:rsidRDefault="00123102" w:rsidP="00123102">
      <w:pPr>
        <w:spacing w:line="276" w:lineRule="auto"/>
        <w:jc w:val="both"/>
        <w:rPr>
          <w:rFonts w:ascii="Arial" w:hAnsi="Arial" w:cs="Arial"/>
          <w:color w:val="808080" w:themeColor="background1" w:themeShade="80"/>
        </w:rPr>
      </w:pPr>
      <w:r w:rsidRPr="00D76275">
        <w:rPr>
          <w:noProof/>
        </w:rPr>
        <w:drawing>
          <wp:anchor distT="0" distB="0" distL="114300" distR="114300" simplePos="0" relativeHeight="251663360" behindDoc="0" locked="0" layoutInCell="1" allowOverlap="1" wp14:anchorId="44D5C7D7" wp14:editId="394C206F">
            <wp:simplePos x="0" y="0"/>
            <wp:positionH relativeFrom="margin">
              <wp:align>center</wp:align>
            </wp:positionH>
            <wp:positionV relativeFrom="paragraph">
              <wp:posOffset>3201882</wp:posOffset>
            </wp:positionV>
            <wp:extent cx="1804066" cy="51825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66" cy="51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102">
        <w:rPr>
          <w:rFonts w:ascii="Arial" w:hAnsi="Arial" w:cs="Arial"/>
          <w:color w:val="808080" w:themeColor="background1" w:themeShade="80"/>
        </w:rPr>
        <w:br w:type="page"/>
      </w:r>
    </w:p>
    <w:p w14:paraId="265AD630" w14:textId="77777777" w:rsidR="00CB4C66" w:rsidRDefault="00CB4C66" w:rsidP="00BC4190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  <w:sectPr w:rsidR="00CB4C66">
          <w:footerReference w:type="even" r:id="rId10"/>
          <w:footerReference w:type="default" r:id="rId11"/>
          <w:pgSz w:w="11900" w:h="16840"/>
          <w:pgMar w:top="1440" w:right="1800" w:bottom="1080" w:left="1800" w:header="720" w:footer="720" w:gutter="0"/>
          <w:cols w:space="720"/>
        </w:sectPr>
      </w:pPr>
    </w:p>
    <w:p w14:paraId="1B849B9A" w14:textId="353512EE" w:rsidR="006026A0" w:rsidRDefault="006026A0" w:rsidP="006026A0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026A0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PRESENT AND APOLOGIES</w:t>
      </w:r>
    </w:p>
    <w:p w14:paraId="50241591" w14:textId="78FF40DE" w:rsidR="006026A0" w:rsidRPr="006026A0" w:rsidRDefault="006026A0" w:rsidP="006026A0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Those present:</w:t>
      </w:r>
      <w:r w:rsidR="00A9157B">
        <w:rPr>
          <w:rFonts w:ascii="Arial" w:hAnsi="Arial" w:cs="Arial"/>
          <w:sz w:val="22"/>
          <w:szCs w:val="22"/>
          <w:lang w:val="en-US"/>
        </w:rPr>
        <w:t xml:space="preserve"> Lewis Worrow (Chair); Luke Trevelyan; Shelley Scribbins; Sarah Dobson; David Worrow. District councillor Jo Norton: Sue Jarvis (Clerk/RFO)</w:t>
      </w:r>
    </w:p>
    <w:p w14:paraId="2E12828B" w14:textId="433F6147" w:rsidR="006026A0" w:rsidRPr="006026A0" w:rsidRDefault="006026A0" w:rsidP="006026A0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Those absent:</w:t>
      </w:r>
      <w:r w:rsidR="00A9157B">
        <w:rPr>
          <w:rFonts w:ascii="Arial" w:hAnsi="Arial" w:cs="Arial"/>
          <w:sz w:val="22"/>
          <w:szCs w:val="22"/>
          <w:lang w:val="en-US"/>
        </w:rPr>
        <w:t xml:space="preserve"> Apologies from County councillor Ray Radford</w:t>
      </w:r>
    </w:p>
    <w:p w14:paraId="3EF9804A" w14:textId="18DCDD3A" w:rsidR="006026A0" w:rsidRDefault="006026A0" w:rsidP="006026A0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026A0">
        <w:rPr>
          <w:rFonts w:ascii="Arial" w:hAnsi="Arial" w:cs="Arial"/>
          <w:b/>
          <w:bCs/>
          <w:sz w:val="22"/>
          <w:szCs w:val="22"/>
          <w:lang w:val="en-US"/>
        </w:rPr>
        <w:t>DECLARATION OF INTERESTS</w:t>
      </w:r>
    </w:p>
    <w:p w14:paraId="6C1FC31F" w14:textId="23ABA0E6" w:rsidR="006026A0" w:rsidRPr="00B467D9" w:rsidRDefault="006026A0" w:rsidP="006026A0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No declaration</w:t>
      </w:r>
      <w:r w:rsidR="00737797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 of interest were made.</w:t>
      </w:r>
    </w:p>
    <w:p w14:paraId="15B1FB46" w14:textId="431D37C6" w:rsidR="00B467D9" w:rsidRDefault="00B467D9" w:rsidP="00B467D9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467D9">
        <w:rPr>
          <w:rFonts w:ascii="Arial" w:hAnsi="Arial" w:cs="Arial"/>
          <w:b/>
          <w:bCs/>
          <w:sz w:val="22"/>
          <w:szCs w:val="22"/>
          <w:lang w:val="en-US"/>
        </w:rPr>
        <w:t>OPEN FORUM</w:t>
      </w:r>
    </w:p>
    <w:p w14:paraId="2A00E013" w14:textId="26965563" w:rsidR="00B467D9" w:rsidRPr="00B467D9" w:rsidRDefault="00B467D9" w:rsidP="00B467D9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No </w:t>
      </w:r>
      <w:r w:rsidR="005E0401">
        <w:rPr>
          <w:rFonts w:ascii="Arial" w:hAnsi="Arial" w:cs="Arial"/>
          <w:sz w:val="22"/>
          <w:szCs w:val="22"/>
          <w:lang w:val="en-US"/>
        </w:rPr>
        <w:t>members of the public elected to make use of open forum.</w:t>
      </w:r>
    </w:p>
    <w:p w14:paraId="0031B705" w14:textId="2F77ADB2" w:rsidR="00B22F08" w:rsidRPr="00B22F08" w:rsidRDefault="00B22F08" w:rsidP="00B22F08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22F08">
        <w:rPr>
          <w:rFonts w:ascii="Arial" w:hAnsi="Arial" w:cs="Arial"/>
          <w:b/>
          <w:bCs/>
          <w:sz w:val="22"/>
          <w:szCs w:val="22"/>
          <w:lang w:val="en-US"/>
        </w:rPr>
        <w:t>MINUTES OF PREVIOUS MEETING AND MATTERS ARISING</w:t>
      </w:r>
    </w:p>
    <w:p w14:paraId="34F70F7D" w14:textId="41408463" w:rsidR="003E0119" w:rsidRPr="00577F48" w:rsidRDefault="003E0119" w:rsidP="003E0119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minutes of the previous meeting were approved with no matters arising.</w:t>
      </w:r>
    </w:p>
    <w:p w14:paraId="6323A2E7" w14:textId="2FCBDC03" w:rsidR="00577F48" w:rsidRPr="00577F48" w:rsidRDefault="00577F48" w:rsidP="003E0119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Application for Christmas Cheer Funding.</w:t>
      </w:r>
    </w:p>
    <w:p w14:paraId="3AC4211A" w14:textId="6F29E98F" w:rsidR="00577F48" w:rsidRPr="00577F48" w:rsidRDefault="00577F48" w:rsidP="00577F48">
      <w:pPr>
        <w:pStyle w:val="Body"/>
        <w:ind w:left="1440"/>
        <w:jc w:val="both"/>
        <w:rPr>
          <w:rFonts w:ascii="Arial" w:hAnsi="Arial" w:cs="Arial"/>
          <w:sz w:val="22"/>
          <w:szCs w:val="22"/>
          <w:lang w:val="en-US"/>
        </w:rPr>
      </w:pPr>
      <w:r w:rsidRPr="00577F48">
        <w:rPr>
          <w:rFonts w:ascii="Arial" w:hAnsi="Arial" w:cs="Arial"/>
          <w:sz w:val="22"/>
          <w:szCs w:val="22"/>
          <w:lang w:val="en-US"/>
        </w:rPr>
        <w:t xml:space="preserve">This was discussed at </w:t>
      </w:r>
      <w:r>
        <w:rPr>
          <w:rFonts w:ascii="Arial" w:hAnsi="Arial" w:cs="Arial"/>
          <w:sz w:val="22"/>
          <w:szCs w:val="22"/>
          <w:lang w:val="en-US"/>
        </w:rPr>
        <w:t>length and it was decided that the current funding request does not meet the application eligibility.  However, councillors were keen to support this initiative</w:t>
      </w:r>
      <w:r w:rsidR="00CF7BEF">
        <w:rPr>
          <w:rFonts w:ascii="Arial" w:hAnsi="Arial" w:cs="Arial"/>
          <w:sz w:val="22"/>
          <w:szCs w:val="22"/>
          <w:lang w:val="en-US"/>
        </w:rPr>
        <w:t xml:space="preserve"> and agreed to donate items to the initiative up to the sum of £200.</w:t>
      </w:r>
    </w:p>
    <w:p w14:paraId="23BE21BA" w14:textId="209F67F1" w:rsidR="00135861" w:rsidRDefault="00135861" w:rsidP="00135861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COMMITTEE FOR BUSINESS AND INNOVATION (CBI)</w:t>
      </w:r>
    </w:p>
    <w:p w14:paraId="26C7739C" w14:textId="3E5A4FBA" w:rsidR="00135861" w:rsidRPr="001B75D7" w:rsidRDefault="001B75D7" w:rsidP="00B22F08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No report from the committee was filed.</w:t>
      </w:r>
    </w:p>
    <w:p w14:paraId="73347B47" w14:textId="668CE492" w:rsidR="00676E77" w:rsidRDefault="001B75D7" w:rsidP="00676E77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1B75D7">
        <w:rPr>
          <w:rFonts w:ascii="Arial" w:hAnsi="Arial" w:cs="Arial"/>
          <w:b/>
          <w:bCs/>
          <w:sz w:val="22"/>
          <w:szCs w:val="22"/>
          <w:lang w:val="en-US"/>
        </w:rPr>
        <w:t>COMMITTEE FOR DEVELOPMENT, PLANNING AND TRANSPORTATION (CDPT)</w:t>
      </w:r>
    </w:p>
    <w:p w14:paraId="462996E5" w14:textId="38C8844C" w:rsidR="00C5058B" w:rsidRPr="00676E77" w:rsidRDefault="00C5058B" w:rsidP="008A1A46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Planning</w:t>
      </w:r>
    </w:p>
    <w:p w14:paraId="1667F77B" w14:textId="22AB743B" w:rsidR="001B75D7" w:rsidRPr="00124EA0" w:rsidRDefault="00965626" w:rsidP="00C5058B">
      <w:pPr>
        <w:pStyle w:val="Body"/>
        <w:numPr>
          <w:ilvl w:val="2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 xml:space="preserve">Report of </w:t>
      </w:r>
      <w:r w:rsidR="00124EA0" w:rsidRPr="00124EA0">
        <w:rPr>
          <w:rFonts w:ascii="Arial" w:hAnsi="Arial" w:cs="Arial"/>
          <w:i/>
          <w:iCs/>
          <w:sz w:val="22"/>
          <w:szCs w:val="22"/>
          <w:lang w:val="en-US"/>
        </w:rPr>
        <w:t>New Applications</w:t>
      </w:r>
    </w:p>
    <w:p w14:paraId="7CB20F1E" w14:textId="570AFE43" w:rsidR="00CF7BEF" w:rsidRPr="00CF7BEF" w:rsidRDefault="00CF7BEF" w:rsidP="00CF7BEF">
      <w:pPr>
        <w:pStyle w:val="Body"/>
        <w:numPr>
          <w:ilvl w:val="3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bookmarkStart w:id="0" w:name="_Hlk84769858"/>
      <w:r w:rsidRPr="00083591">
        <w:rPr>
          <w:rFonts w:ascii="Arial" w:hAnsi="Arial" w:cs="Arial"/>
          <w:sz w:val="22"/>
          <w:szCs w:val="22"/>
        </w:rPr>
        <w:t>21/02010/TPO Application to fell 38 trees and works to 23 trees protected by Tree Preservation Order 97/00007/TPO Location: XYZ Machine Tools Ltd Unit 1 Woodlands Business Park</w:t>
      </w:r>
      <w:r>
        <w:rPr>
          <w:rFonts w:ascii="Arial" w:hAnsi="Arial" w:cs="Arial"/>
          <w:sz w:val="22"/>
          <w:szCs w:val="22"/>
        </w:rPr>
        <w:t xml:space="preserve">.  </w:t>
      </w:r>
      <w:r w:rsidRPr="00CF7BEF">
        <w:rPr>
          <w:rFonts w:ascii="Arial" w:hAnsi="Arial" w:cs="Arial"/>
          <w:i/>
          <w:iCs/>
          <w:sz w:val="22"/>
          <w:szCs w:val="22"/>
        </w:rPr>
        <w:t>Councillors noted that the TPO orders should be observed and that any trimming of tree should be done sympathetically.</w:t>
      </w:r>
    </w:p>
    <w:p w14:paraId="39A0BA2A" w14:textId="49F4A75F" w:rsidR="00124EA0" w:rsidRPr="00CF7BEF" w:rsidRDefault="00CF7BEF" w:rsidP="00CF7BEF">
      <w:pPr>
        <w:pStyle w:val="Body"/>
        <w:numPr>
          <w:ilvl w:val="3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21/01877/HOUSE </w:t>
      </w:r>
      <w:r w:rsidRPr="00325261">
        <w:rPr>
          <w:rFonts w:ascii="Arial" w:hAnsi="Arial" w:cs="Arial"/>
          <w:sz w:val="22"/>
          <w:szCs w:val="22"/>
        </w:rPr>
        <w:t>Erection of industrial building Location: Unit 2 Woodlands Business Park Burlescombe</w:t>
      </w:r>
      <w:bookmarkEnd w:id="0"/>
      <w:r>
        <w:rPr>
          <w:rFonts w:ascii="Arial" w:hAnsi="Arial" w:cs="Arial"/>
          <w:sz w:val="22"/>
          <w:szCs w:val="22"/>
        </w:rPr>
        <w:t xml:space="preserve">  </w:t>
      </w:r>
      <w:r w:rsidRPr="00CF7BEF">
        <w:rPr>
          <w:rFonts w:ascii="Arial" w:hAnsi="Arial" w:cs="Arial"/>
          <w:i/>
          <w:iCs/>
          <w:sz w:val="22"/>
          <w:szCs w:val="22"/>
        </w:rPr>
        <w:t>No objections</w:t>
      </w:r>
    </w:p>
    <w:p w14:paraId="259F6425" w14:textId="1A7D23AD" w:rsidR="009019A6" w:rsidRPr="009019A6" w:rsidRDefault="00965626" w:rsidP="00C5058B">
      <w:pPr>
        <w:pStyle w:val="Body"/>
        <w:numPr>
          <w:ilvl w:val="2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>Reports of Decisions on Applications</w:t>
      </w:r>
    </w:p>
    <w:p w14:paraId="2AC968B9" w14:textId="77777777" w:rsidR="00CF7BEF" w:rsidRPr="0093103A" w:rsidRDefault="00CF7BEF" w:rsidP="00CF7BEF">
      <w:pPr>
        <w:pStyle w:val="Body"/>
        <w:numPr>
          <w:ilvl w:val="3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bookmarkStart w:id="1" w:name="_Hlk84769970"/>
      <w:r>
        <w:rPr>
          <w:rFonts w:ascii="Arial" w:hAnsi="Arial" w:cs="Arial"/>
          <w:sz w:val="22"/>
          <w:szCs w:val="22"/>
        </w:rPr>
        <w:t xml:space="preserve">21/01765/HOUSE </w:t>
      </w:r>
      <w:r w:rsidRPr="00325261">
        <w:rPr>
          <w:rFonts w:ascii="Arial" w:hAnsi="Arial" w:cs="Arial"/>
          <w:sz w:val="22"/>
          <w:szCs w:val="22"/>
        </w:rPr>
        <w:t>Erection of first floor extension over garage Location: 6 Hensons Drive Westleigh Tiverton Devon</w:t>
      </w:r>
      <w:r>
        <w:rPr>
          <w:rFonts w:ascii="Arial" w:hAnsi="Arial" w:cs="Arial"/>
          <w:sz w:val="22"/>
          <w:szCs w:val="22"/>
        </w:rPr>
        <w:t>. Granted</w:t>
      </w:r>
    </w:p>
    <w:bookmarkEnd w:id="1"/>
    <w:p w14:paraId="621E35F1" w14:textId="2C72C2DD" w:rsidR="009019A6" w:rsidRPr="008A1A46" w:rsidRDefault="009019A6" w:rsidP="00B80DB9">
      <w:pPr>
        <w:pStyle w:val="Body"/>
        <w:ind w:left="1440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11480A98" w14:textId="10C80D56" w:rsidR="008A1A46" w:rsidRPr="008A1A46" w:rsidRDefault="008A1A46" w:rsidP="008A1A46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Transportation</w:t>
      </w:r>
    </w:p>
    <w:p w14:paraId="69FC4115" w14:textId="2696CEAE" w:rsidR="008A1A46" w:rsidRPr="008A1A46" w:rsidRDefault="008A1A46" w:rsidP="008A1A46">
      <w:pPr>
        <w:pStyle w:val="Body"/>
        <w:numPr>
          <w:ilvl w:val="2"/>
          <w:numId w:val="3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8A1A46">
        <w:rPr>
          <w:rFonts w:ascii="Arial" w:hAnsi="Arial" w:cs="Arial"/>
          <w:i/>
          <w:iCs/>
          <w:sz w:val="22"/>
          <w:szCs w:val="22"/>
          <w:lang w:val="en-US"/>
        </w:rPr>
        <w:t>Report of Repairs to be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8A1A46">
        <w:rPr>
          <w:rFonts w:ascii="Arial" w:hAnsi="Arial" w:cs="Arial"/>
          <w:i/>
          <w:iCs/>
          <w:sz w:val="22"/>
          <w:szCs w:val="22"/>
          <w:lang w:val="en-US"/>
        </w:rPr>
        <w:t>Addressed</w:t>
      </w:r>
    </w:p>
    <w:p w14:paraId="068A322C" w14:textId="335CA169" w:rsidR="008A1A46" w:rsidRPr="008A1A46" w:rsidRDefault="008A1A46" w:rsidP="008A1A46">
      <w:pPr>
        <w:pStyle w:val="Body"/>
        <w:numPr>
          <w:ilvl w:val="3"/>
          <w:numId w:val="3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8A1A46">
        <w:rPr>
          <w:rFonts w:ascii="Arial" w:hAnsi="Arial" w:cs="Arial"/>
          <w:sz w:val="22"/>
          <w:szCs w:val="22"/>
          <w:lang w:val="en-US"/>
        </w:rPr>
        <w:t>No</w:t>
      </w:r>
      <w:r>
        <w:rPr>
          <w:rFonts w:ascii="Arial" w:hAnsi="Arial" w:cs="Arial"/>
          <w:sz w:val="22"/>
          <w:szCs w:val="22"/>
          <w:lang w:val="en-US"/>
        </w:rPr>
        <w:t xml:space="preserve"> reports of repairs to be addressed have been filed.</w:t>
      </w:r>
    </w:p>
    <w:p w14:paraId="03A8FEFB" w14:textId="17AC2831" w:rsidR="008A1A46" w:rsidRDefault="008A1A46" w:rsidP="008A1A46">
      <w:pPr>
        <w:pStyle w:val="Body"/>
        <w:numPr>
          <w:ilvl w:val="2"/>
          <w:numId w:val="3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8A1A46">
        <w:rPr>
          <w:rFonts w:ascii="Arial" w:hAnsi="Arial" w:cs="Arial"/>
          <w:i/>
          <w:iCs/>
          <w:sz w:val="22"/>
          <w:szCs w:val="22"/>
          <w:lang w:val="en-US"/>
        </w:rPr>
        <w:t>Report of Repairs Addressed</w:t>
      </w:r>
    </w:p>
    <w:p w14:paraId="428EA5EF" w14:textId="6FBFD0C4" w:rsidR="008A1A46" w:rsidRPr="008A1A46" w:rsidRDefault="008A1A46" w:rsidP="008A1A46">
      <w:pPr>
        <w:pStyle w:val="Body"/>
        <w:numPr>
          <w:ilvl w:val="2"/>
          <w:numId w:val="3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No reports of repairs addressed have been filed.</w:t>
      </w:r>
    </w:p>
    <w:p w14:paraId="2353BDC8" w14:textId="5B22698D" w:rsidR="002225BB" w:rsidRPr="00B80DB9" w:rsidRDefault="002225BB" w:rsidP="00B80DB9">
      <w:pPr>
        <w:pStyle w:val="Body"/>
        <w:ind w:left="144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1B3371D" w14:textId="6A25504E" w:rsidR="001B75D7" w:rsidRDefault="001B75D7" w:rsidP="001B75D7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B75D7">
        <w:rPr>
          <w:rFonts w:ascii="Arial" w:hAnsi="Arial" w:cs="Arial"/>
          <w:b/>
          <w:bCs/>
          <w:sz w:val="22"/>
          <w:szCs w:val="22"/>
          <w:lang w:val="en-US"/>
        </w:rPr>
        <w:t>FINANCE, AUDIT AND RISK COMMITTEE (FARC)</w:t>
      </w:r>
    </w:p>
    <w:p w14:paraId="5468C6A0" w14:textId="21F1C8D0" w:rsidR="004B2F7D" w:rsidRPr="00BC4190" w:rsidRDefault="00B80DB9" w:rsidP="00BC4190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Clerk pay to be reviewed once new pay scales have been published.</w:t>
      </w:r>
    </w:p>
    <w:p w14:paraId="6AC6FC98" w14:textId="0C1D2032" w:rsidR="007E640E" w:rsidRDefault="007E640E" w:rsidP="007E640E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PUBLIC RIGHTS OF WAY (PROW)</w:t>
      </w:r>
    </w:p>
    <w:p w14:paraId="6ED55465" w14:textId="12DCAC7E" w:rsidR="007E640E" w:rsidRPr="001B75D7" w:rsidRDefault="007E640E" w:rsidP="007E640E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No report was from the representative was</w:t>
      </w:r>
      <w:r w:rsidR="007519F1">
        <w:rPr>
          <w:rFonts w:ascii="Arial" w:hAnsi="Arial" w:cs="Arial"/>
          <w:sz w:val="22"/>
          <w:szCs w:val="22"/>
          <w:lang w:val="en-US"/>
        </w:rPr>
        <w:t xml:space="preserve"> filed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70752B76" w14:textId="6D0F00D5" w:rsidR="001B75D7" w:rsidRDefault="00D60ADE" w:rsidP="00D60ADE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D60ADE">
        <w:rPr>
          <w:rFonts w:ascii="Arial" w:hAnsi="Arial" w:cs="Arial"/>
          <w:b/>
          <w:bCs/>
          <w:sz w:val="22"/>
          <w:szCs w:val="22"/>
          <w:lang w:val="en-US"/>
        </w:rPr>
        <w:t>GRAND WESTERN CANAL JOINT ADVISORY COMMITTEE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(JAC)</w:t>
      </w:r>
    </w:p>
    <w:p w14:paraId="739FCAC3" w14:textId="111EEECB" w:rsidR="007519F1" w:rsidRPr="002225BB" w:rsidRDefault="007519F1" w:rsidP="002225BB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No report from the representative was filed</w:t>
      </w:r>
      <w:r w:rsidR="00B80DB9">
        <w:rPr>
          <w:rFonts w:ascii="Arial" w:hAnsi="Arial" w:cs="Arial"/>
          <w:sz w:val="22"/>
          <w:szCs w:val="22"/>
          <w:lang w:val="en-US"/>
        </w:rPr>
        <w:t xml:space="preserve"> – minutes not available.</w:t>
      </w:r>
    </w:p>
    <w:p w14:paraId="4AAA828D" w14:textId="12161B56" w:rsidR="002225BB" w:rsidRDefault="002225BB" w:rsidP="00D60ADE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2225BB">
        <w:rPr>
          <w:rFonts w:ascii="Arial" w:hAnsi="Arial" w:cs="Arial"/>
          <w:b/>
          <w:bCs/>
          <w:sz w:val="22"/>
          <w:szCs w:val="22"/>
          <w:lang w:val="en-US"/>
        </w:rPr>
        <w:t>QUARRY LIAISON COMMITTEE</w:t>
      </w:r>
    </w:p>
    <w:p w14:paraId="75236F88" w14:textId="2E838FDD" w:rsidR="002225BB" w:rsidRPr="00701E64" w:rsidRDefault="002225BB" w:rsidP="002225BB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No report from the representative was filed.</w:t>
      </w:r>
    </w:p>
    <w:p w14:paraId="23FD219A" w14:textId="0089DFEB" w:rsidR="00701E64" w:rsidRDefault="00701E64" w:rsidP="00701E64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CLERK’S REPORT</w:t>
      </w:r>
    </w:p>
    <w:p w14:paraId="40FED37B" w14:textId="5D652EC6" w:rsidR="00701E64" w:rsidRPr="00B80DB9" w:rsidRDefault="00B80DB9" w:rsidP="00701E64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Expenditure approved</w:t>
      </w:r>
      <w:r w:rsidR="00EE0ADE">
        <w:rPr>
          <w:rFonts w:ascii="Arial" w:hAnsi="Arial" w:cs="Arial"/>
          <w:sz w:val="22"/>
          <w:szCs w:val="22"/>
          <w:lang w:val="en-US"/>
        </w:rPr>
        <w:t xml:space="preserve"> and paid:</w:t>
      </w:r>
    </w:p>
    <w:p w14:paraId="23B4A776" w14:textId="69D035DF" w:rsidR="00B80DB9" w:rsidRPr="00B80DB9" w:rsidRDefault="00B80DB9" w:rsidP="00701E64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URC Westleigh  £10.50</w:t>
      </w:r>
    </w:p>
    <w:p w14:paraId="73AF9462" w14:textId="780E4912" w:rsidR="00B80DB9" w:rsidRPr="00B80DB9" w:rsidRDefault="00B80DB9" w:rsidP="00701E64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Grahame Hawkins (ORL)  £330.00</w:t>
      </w:r>
    </w:p>
    <w:p w14:paraId="57161D5E" w14:textId="120294AE" w:rsidR="00B80DB9" w:rsidRPr="00B80DB9" w:rsidRDefault="00B80DB9" w:rsidP="00701E64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Clerk pay October  £330.00</w:t>
      </w:r>
    </w:p>
    <w:p w14:paraId="080E806D" w14:textId="7F99C92D" w:rsidR="00B80DB9" w:rsidRPr="00EE0ADE" w:rsidRDefault="00B80DB9" w:rsidP="00701E64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DALC planning course  £</w:t>
      </w:r>
      <w:r w:rsidR="00EE0ADE">
        <w:rPr>
          <w:rFonts w:ascii="Arial" w:hAnsi="Arial" w:cs="Arial"/>
          <w:sz w:val="22"/>
          <w:szCs w:val="22"/>
          <w:lang w:val="en-US"/>
        </w:rPr>
        <w:t>36.00</w:t>
      </w:r>
    </w:p>
    <w:p w14:paraId="2F5C363F" w14:textId="4F008CF1" w:rsidR="00EE0ADE" w:rsidRPr="00EE0ADE" w:rsidRDefault="00EE0ADE" w:rsidP="00EE0ADE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EE0ADE">
        <w:rPr>
          <w:rFonts w:ascii="Arial" w:hAnsi="Arial" w:cs="Arial"/>
          <w:sz w:val="22"/>
          <w:szCs w:val="22"/>
          <w:lang w:val="en-US"/>
        </w:rPr>
        <w:t>Expenditure approved:</w:t>
      </w:r>
    </w:p>
    <w:p w14:paraId="632BE8AB" w14:textId="657C8325" w:rsidR="00EE0ADE" w:rsidRPr="00EE0ADE" w:rsidRDefault="00EE0ADE" w:rsidP="00EE0ADE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Clerk pay November   £330.00</w:t>
      </w:r>
    </w:p>
    <w:p w14:paraId="74C00CD6" w14:textId="31FB5386" w:rsidR="00EE0ADE" w:rsidRPr="00EE0ADE" w:rsidRDefault="00EE0ADE" w:rsidP="00EE0ADE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Clerk expenses  £125.90</w:t>
      </w:r>
    </w:p>
    <w:p w14:paraId="11BFFEAB" w14:textId="1226096F" w:rsidR="00EE0ADE" w:rsidRPr="00EE0ADE" w:rsidRDefault="00EE0ADE" w:rsidP="00EE0ADE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P3 maintenance costs  £280.00</w:t>
      </w:r>
    </w:p>
    <w:p w14:paraId="0832E80E" w14:textId="07039448" w:rsidR="00701E64" w:rsidRPr="00EE0ADE" w:rsidRDefault="00701E64" w:rsidP="00597627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EE0ADE">
        <w:rPr>
          <w:rFonts w:ascii="Arial" w:hAnsi="Arial" w:cs="Arial"/>
          <w:b/>
          <w:bCs/>
          <w:sz w:val="22"/>
          <w:szCs w:val="22"/>
          <w:lang w:val="en-US"/>
        </w:rPr>
        <w:t>CORRESPONDENCE</w:t>
      </w:r>
    </w:p>
    <w:p w14:paraId="3F64E627" w14:textId="5317B33D" w:rsidR="00701E64" w:rsidRPr="00EE0ADE" w:rsidRDefault="00EE0ADE" w:rsidP="00701E64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EE0ADE">
        <w:rPr>
          <w:rFonts w:ascii="Arial" w:hAnsi="Arial" w:cs="Arial"/>
          <w:b/>
          <w:bCs/>
          <w:sz w:val="22"/>
          <w:szCs w:val="22"/>
          <w:lang w:val="en-US"/>
        </w:rPr>
        <w:t>Appledore noticeboard.</w:t>
      </w:r>
      <w:r>
        <w:rPr>
          <w:rFonts w:ascii="Arial" w:hAnsi="Arial" w:cs="Arial"/>
          <w:sz w:val="22"/>
          <w:szCs w:val="22"/>
          <w:lang w:val="en-US"/>
        </w:rPr>
        <w:t xml:space="preserve">  It was noted that the parish noticeboard at Appledore is in need of replacement.  £500 was put aside for this</w:t>
      </w:r>
      <w:r w:rsidR="009549BE">
        <w:rPr>
          <w:rFonts w:ascii="Arial" w:hAnsi="Arial" w:cs="Arial"/>
          <w:sz w:val="22"/>
          <w:szCs w:val="22"/>
          <w:lang w:val="en-US"/>
        </w:rPr>
        <w:t xml:space="preserve"> and would be addressed at the same time as the Burlescombe Board.  Councillors accepted a quote for the work.</w:t>
      </w:r>
    </w:p>
    <w:p w14:paraId="6B50CFF2" w14:textId="16EB5B24" w:rsidR="00EE0ADE" w:rsidRPr="009549BE" w:rsidRDefault="00EE0ADE" w:rsidP="00701E64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lastRenderedPageBreak/>
        <w:t xml:space="preserve">Tree planting. </w:t>
      </w:r>
      <w:r w:rsidR="009549BE">
        <w:rPr>
          <w:rFonts w:ascii="Arial" w:hAnsi="Arial" w:cs="Arial"/>
          <w:sz w:val="22"/>
          <w:szCs w:val="22"/>
          <w:lang w:val="en-US"/>
        </w:rPr>
        <w:t>Councillors discussed various locations where new tree planting could be a possibility.  There is an area of unused land near the canal car park which could be a possibility.</w:t>
      </w:r>
    </w:p>
    <w:p w14:paraId="5E143D35" w14:textId="4E37A15F" w:rsidR="009549BE" w:rsidRPr="009549BE" w:rsidRDefault="009549BE" w:rsidP="00701E64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9549BE">
        <w:rPr>
          <w:rFonts w:ascii="Arial" w:hAnsi="Arial" w:cs="Arial"/>
          <w:sz w:val="22"/>
          <w:szCs w:val="22"/>
          <w:lang w:val="en-US"/>
        </w:rPr>
        <w:t xml:space="preserve">Councillors voted to </w:t>
      </w:r>
      <w:r>
        <w:rPr>
          <w:rFonts w:ascii="Arial" w:hAnsi="Arial" w:cs="Arial"/>
          <w:sz w:val="22"/>
          <w:szCs w:val="22"/>
          <w:lang w:val="en-US"/>
        </w:rPr>
        <w:t>accept a quote to carry out vegetation overgrowth at the back of the garages at Bray Close.</w:t>
      </w:r>
    </w:p>
    <w:p w14:paraId="295CBFF8" w14:textId="18BBDAAA" w:rsidR="002D056B" w:rsidRDefault="002D056B" w:rsidP="002D056B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2D056B">
        <w:rPr>
          <w:rFonts w:ascii="Arial" w:hAnsi="Arial" w:cs="Arial"/>
          <w:b/>
          <w:bCs/>
          <w:sz w:val="22"/>
          <w:szCs w:val="22"/>
          <w:lang w:val="en-US"/>
        </w:rPr>
        <w:t>MATTERS BROUGHT FORWARD FOR INFORMATION O</w:t>
      </w:r>
      <w:r>
        <w:rPr>
          <w:rFonts w:ascii="Arial" w:hAnsi="Arial" w:cs="Arial"/>
          <w:b/>
          <w:bCs/>
          <w:sz w:val="22"/>
          <w:szCs w:val="22"/>
          <w:lang w:val="en-US"/>
        </w:rPr>
        <w:t>R</w:t>
      </w:r>
      <w:r w:rsidRPr="002D056B">
        <w:rPr>
          <w:rFonts w:ascii="Arial" w:hAnsi="Arial" w:cs="Arial"/>
          <w:b/>
          <w:bCs/>
          <w:sz w:val="22"/>
          <w:szCs w:val="22"/>
          <w:lang w:val="en-US"/>
        </w:rPr>
        <w:t xml:space="preserve"> FUTURE AGENDA</w:t>
      </w:r>
    </w:p>
    <w:p w14:paraId="2F9999EE" w14:textId="77777777" w:rsidR="001C7950" w:rsidRPr="001C7950" w:rsidRDefault="002D056B" w:rsidP="002D056B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No matters were brought forward for information.</w:t>
      </w:r>
    </w:p>
    <w:p w14:paraId="1C76C9CB" w14:textId="14282F8A" w:rsidR="001C7950" w:rsidRDefault="001C7950" w:rsidP="001C7950">
      <w:pPr>
        <w:pStyle w:val="Body"/>
        <w:rPr>
          <w:rFonts w:ascii="Arial" w:hAnsi="Arial" w:cs="Arial"/>
          <w:sz w:val="22"/>
          <w:szCs w:val="22"/>
          <w:lang w:val="en-US"/>
        </w:rPr>
      </w:pPr>
    </w:p>
    <w:p w14:paraId="64B47CD9" w14:textId="19072319" w:rsidR="001C7950" w:rsidRDefault="001C7950" w:rsidP="001C7950">
      <w:pPr>
        <w:pStyle w:val="Body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next meeting will be on </w:t>
      </w:r>
      <w:r w:rsidR="009549BE">
        <w:rPr>
          <w:rFonts w:ascii="Arial" w:hAnsi="Arial" w:cs="Arial"/>
          <w:sz w:val="22"/>
          <w:szCs w:val="22"/>
          <w:lang w:val="en-US"/>
        </w:rPr>
        <w:t>Dec</w:t>
      </w:r>
      <w:r>
        <w:rPr>
          <w:rFonts w:ascii="Arial" w:hAnsi="Arial" w:cs="Arial"/>
          <w:sz w:val="22"/>
          <w:szCs w:val="22"/>
          <w:lang w:val="en-US"/>
        </w:rPr>
        <w:t xml:space="preserve">ember </w:t>
      </w:r>
      <w:r w:rsidR="009549BE">
        <w:rPr>
          <w:rFonts w:ascii="Arial" w:hAnsi="Arial" w:cs="Arial"/>
          <w:sz w:val="22"/>
          <w:szCs w:val="22"/>
          <w:lang w:val="en-US"/>
        </w:rPr>
        <w:t>6</w:t>
      </w:r>
      <w:r w:rsidR="009549BE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sz w:val="22"/>
          <w:szCs w:val="22"/>
          <w:lang w:val="en-US"/>
        </w:rPr>
        <w:t>, 2021 at 19:00.</w:t>
      </w:r>
    </w:p>
    <w:p w14:paraId="69272029" w14:textId="0D84D6E4" w:rsidR="001C7950" w:rsidRDefault="001C7950" w:rsidP="001C7950">
      <w:pPr>
        <w:pStyle w:val="Body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venue will be </w:t>
      </w:r>
      <w:r w:rsidR="009549BE">
        <w:rPr>
          <w:rFonts w:ascii="Arial" w:hAnsi="Arial" w:cs="Arial"/>
          <w:sz w:val="22"/>
          <w:szCs w:val="22"/>
          <w:lang w:val="en-US"/>
        </w:rPr>
        <w:t>the URC Hall Westleigh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09CA80C7" w14:textId="32B31D46" w:rsidR="002D056B" w:rsidRPr="002D056B" w:rsidRDefault="002D056B" w:rsidP="001C7950">
      <w:pPr>
        <w:pStyle w:val="Body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597DDB2" w14:textId="48FAC18B" w:rsidR="005F78F8" w:rsidRPr="001C7950" w:rsidRDefault="005F78F8" w:rsidP="001C7950">
      <w:pPr>
        <w:pStyle w:val="Body"/>
        <w:ind w:right="567"/>
        <w:jc w:val="both"/>
        <w:rPr>
          <w:rFonts w:ascii="Arial" w:hAnsi="Arial" w:cs="Arial"/>
          <w:sz w:val="22"/>
          <w:szCs w:val="22"/>
          <w:lang w:val="en-US"/>
        </w:rPr>
      </w:pPr>
      <w:r w:rsidRPr="008C7B12">
        <w:rPr>
          <w:rFonts w:ascii="Arial" w:hAnsi="Arial" w:cs="Arial"/>
          <w:sz w:val="22"/>
          <w:szCs w:val="22"/>
        </w:rPr>
        <w:t xml:space="preserve"> </w:t>
      </w:r>
      <w:r w:rsidRPr="008C7B12">
        <w:rPr>
          <w:rFonts w:ascii="Arial" w:eastAsia="Source Sans Pro" w:hAnsi="Arial" w:cs="Arial"/>
          <w:sz w:val="22"/>
          <w:szCs w:val="22"/>
        </w:rPr>
        <w:tab/>
      </w:r>
    </w:p>
    <w:p w14:paraId="1980F799" w14:textId="47B056EE" w:rsidR="003062B9" w:rsidRDefault="001C7950" w:rsidP="001C7950">
      <w:pPr>
        <w:pStyle w:val="Body"/>
        <w:tabs>
          <w:tab w:val="center" w:pos="4150"/>
        </w:tabs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Sue Jarvis</w:t>
      </w:r>
    </w:p>
    <w:p w14:paraId="6CDCF4A7" w14:textId="73A2AEEA" w:rsidR="00C34C06" w:rsidRPr="0038454A" w:rsidRDefault="001C7950" w:rsidP="0097062B">
      <w:pPr>
        <w:pStyle w:val="Body"/>
        <w:tabs>
          <w:tab w:val="center" w:pos="4150"/>
        </w:tabs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Parish Clerk</w:t>
      </w:r>
    </w:p>
    <w:sectPr w:rsidR="00C34C06" w:rsidRPr="0038454A" w:rsidSect="00CB4C66">
      <w:footerReference w:type="default" r:id="rId12"/>
      <w:type w:val="continuous"/>
      <w:pgSz w:w="11900" w:h="16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DE5D" w14:textId="77777777" w:rsidR="00D056C3" w:rsidRDefault="00D056C3">
      <w:r>
        <w:separator/>
      </w:r>
    </w:p>
  </w:endnote>
  <w:endnote w:type="continuationSeparator" w:id="0">
    <w:p w14:paraId="591D6F7F" w14:textId="77777777" w:rsidR="00D056C3" w:rsidRDefault="00D0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﷽﷽﷽﷽﷽﷽﷽﷽ext"/>
    <w:charset w:val="00"/>
    <w:family w:val="swiss"/>
    <w:pitch w:val="variable"/>
    <w:sig w:usb0="8000002F" w:usb1="5000204A" w:usb2="00000000" w:usb3="00000000" w:csb0="0000009B" w:csb1="00000000"/>
  </w:font>
  <w:font w:name="Baskerville">
    <w:altName w:val="﷽﷽﷽﷽﷽﷽﷽﷽lle"/>
    <w:charset w:val="00"/>
    <w:family w:val="roman"/>
    <w:pitch w:val="variable"/>
    <w:sig w:usb0="80000067" w:usb1="02000000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idot">
    <w:altName w:val="Arial"/>
    <w:charset w:val="00"/>
    <w:family w:val="auto"/>
    <w:pitch w:val="variable"/>
    <w:sig w:usb0="80000867" w:usb1="00000000" w:usb2="00000000" w:usb3="00000000" w:csb0="000001FB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﷽﷽﷽﷽﷽﷽﷽﷽"/>
    <w:charset w:val="00"/>
    <w:family w:val="swiss"/>
    <w:pitch w:val="variable"/>
    <w:sig w:usb0="E00002EF" w:usb1="4000205B" w:usb2="00000028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2633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615DCB" w14:textId="3400A47E" w:rsidR="00357B3B" w:rsidRDefault="00357B3B" w:rsidP="0011142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289177" w14:textId="77777777" w:rsidR="00357B3B" w:rsidRDefault="00357B3B" w:rsidP="00357B3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7036" w14:textId="0A1E3D81" w:rsidR="008A6716" w:rsidRDefault="008A6716" w:rsidP="008A6716">
    <w:pPr>
      <w:pStyle w:val="BodyText"/>
      <w:ind w:right="23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7DBC" w14:textId="77777777" w:rsidR="00F77295" w:rsidRDefault="00F77295" w:rsidP="008A6716">
    <w:pPr>
      <w:pStyle w:val="BodyText"/>
      <w:ind w:left="113" w:right="138"/>
      <w:jc w:val="center"/>
      <w:rPr>
        <w:w w:val="105"/>
      </w:rPr>
    </w:pPr>
  </w:p>
  <w:p w14:paraId="50E59507" w14:textId="206E36BC" w:rsidR="00CB4C66" w:rsidRDefault="00CB4C66" w:rsidP="008A6716">
    <w:pPr>
      <w:pStyle w:val="BodyText"/>
      <w:ind w:left="113" w:right="138"/>
      <w:jc w:val="center"/>
      <w:rPr>
        <w:w w:val="105"/>
      </w:rPr>
    </w:pPr>
    <w:r>
      <w:rPr>
        <w:w w:val="105"/>
      </w:rPr>
      <w:t xml:space="preserve">© </w:t>
    </w:r>
    <w:r w:rsidR="0097062B">
      <w:rPr>
        <w:w w:val="105"/>
      </w:rPr>
      <w:t>Burlescombe Parish Council</w:t>
    </w:r>
  </w:p>
  <w:p w14:paraId="12930271" w14:textId="77777777" w:rsidR="00CB4C66" w:rsidRDefault="00CB4C66" w:rsidP="008A6716">
    <w:pPr>
      <w:pStyle w:val="BodyText"/>
      <w:ind w:left="113" w:right="138"/>
      <w:jc w:val="center"/>
    </w:pPr>
  </w:p>
  <w:p w14:paraId="75AF6608" w14:textId="1E5BE833" w:rsidR="00CB4C66" w:rsidRDefault="00F667AF" w:rsidP="008A6716">
    <w:pPr>
      <w:pStyle w:val="BodyText"/>
      <w:ind w:left="113" w:right="138"/>
      <w:jc w:val="center"/>
      <w:rPr>
        <w:w w:val="105"/>
      </w:rPr>
    </w:pPr>
    <w:r w:rsidRPr="00F667AF">
      <w:rPr>
        <w:w w:val="105"/>
      </w:rPr>
      <w:t>Boehill Manor, Sampford Peverell, Tiverton, Devon, EX16 7DZ</w:t>
    </w:r>
  </w:p>
  <w:p w14:paraId="5E158D7C" w14:textId="77777777" w:rsidR="00F667AF" w:rsidRPr="00F667AF" w:rsidRDefault="00F667AF" w:rsidP="00F667AF">
    <w:pPr>
      <w:pStyle w:val="BodyText"/>
      <w:ind w:right="138"/>
      <w:rPr>
        <w:lang w:val="en-GB"/>
      </w:rPr>
    </w:pPr>
  </w:p>
  <w:p w14:paraId="64EA4321" w14:textId="77777777" w:rsidR="00CB4C66" w:rsidRDefault="00CB4C66" w:rsidP="008A6716">
    <w:pPr>
      <w:pStyle w:val="BodyText"/>
      <w:ind w:right="237"/>
      <w:jc w:val="center"/>
    </w:pPr>
    <w:r>
      <w:rPr>
        <w:color w:val="5F5F5F"/>
        <w:w w:val="105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6FC4" w14:textId="77777777" w:rsidR="00D056C3" w:rsidRDefault="00D056C3">
      <w:r>
        <w:separator/>
      </w:r>
    </w:p>
  </w:footnote>
  <w:footnote w:type="continuationSeparator" w:id="0">
    <w:p w14:paraId="3DC30902" w14:textId="77777777" w:rsidR="00D056C3" w:rsidRDefault="00D05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932"/>
    <w:multiLevelType w:val="hybridMultilevel"/>
    <w:tmpl w:val="55A4CF58"/>
    <w:lvl w:ilvl="0" w:tplc="94DC6A5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8141DA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70677AE"/>
    <w:multiLevelType w:val="hybridMultilevel"/>
    <w:tmpl w:val="D33676DC"/>
    <w:lvl w:ilvl="0" w:tplc="C53E755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3FD6755"/>
    <w:multiLevelType w:val="hybridMultilevel"/>
    <w:tmpl w:val="09F2FB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B61C78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F764F2A"/>
    <w:multiLevelType w:val="hybridMultilevel"/>
    <w:tmpl w:val="86F28172"/>
    <w:lvl w:ilvl="0" w:tplc="71F433AA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41307A"/>
    <w:multiLevelType w:val="hybridMultilevel"/>
    <w:tmpl w:val="D1AE9D72"/>
    <w:lvl w:ilvl="0" w:tplc="431631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B46678"/>
    <w:multiLevelType w:val="hybridMultilevel"/>
    <w:tmpl w:val="B948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050D1"/>
    <w:multiLevelType w:val="multilevel"/>
    <w:tmpl w:val="DC844DBA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98278BF"/>
    <w:multiLevelType w:val="hybridMultilevel"/>
    <w:tmpl w:val="016E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525C8"/>
    <w:multiLevelType w:val="hybridMultilevel"/>
    <w:tmpl w:val="9C667560"/>
    <w:lvl w:ilvl="0" w:tplc="39E4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623FE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jQ3MjIxNjezMDVU0lEKTi0uzszPAykwrQUAtP5C4ywAAAA="/>
  </w:docVars>
  <w:rsids>
    <w:rsidRoot w:val="009C2709"/>
    <w:rsid w:val="0000655A"/>
    <w:rsid w:val="00025E67"/>
    <w:rsid w:val="0003181A"/>
    <w:rsid w:val="00034434"/>
    <w:rsid w:val="00037709"/>
    <w:rsid w:val="00044212"/>
    <w:rsid w:val="00046834"/>
    <w:rsid w:val="00052155"/>
    <w:rsid w:val="000650FF"/>
    <w:rsid w:val="00072F9A"/>
    <w:rsid w:val="000A0784"/>
    <w:rsid w:val="000C2045"/>
    <w:rsid w:val="000D02DE"/>
    <w:rsid w:val="000D6291"/>
    <w:rsid w:val="000E4D15"/>
    <w:rsid w:val="000F0F3C"/>
    <w:rsid w:val="001029F5"/>
    <w:rsid w:val="00103757"/>
    <w:rsid w:val="00103A0E"/>
    <w:rsid w:val="00123102"/>
    <w:rsid w:val="00124EA0"/>
    <w:rsid w:val="00135861"/>
    <w:rsid w:val="0013760C"/>
    <w:rsid w:val="00141E60"/>
    <w:rsid w:val="00143215"/>
    <w:rsid w:val="00146B37"/>
    <w:rsid w:val="0016537D"/>
    <w:rsid w:val="00167EDE"/>
    <w:rsid w:val="001738F0"/>
    <w:rsid w:val="001743CA"/>
    <w:rsid w:val="00181EEC"/>
    <w:rsid w:val="001877C8"/>
    <w:rsid w:val="001A010D"/>
    <w:rsid w:val="001A4F8A"/>
    <w:rsid w:val="001B45B1"/>
    <w:rsid w:val="001B75D7"/>
    <w:rsid w:val="001C5F3D"/>
    <w:rsid w:val="001C7950"/>
    <w:rsid w:val="001E3355"/>
    <w:rsid w:val="001E572D"/>
    <w:rsid w:val="001E7C94"/>
    <w:rsid w:val="001F21E6"/>
    <w:rsid w:val="001F63B0"/>
    <w:rsid w:val="001F74A0"/>
    <w:rsid w:val="001F76FC"/>
    <w:rsid w:val="001F7AAF"/>
    <w:rsid w:val="00201AE8"/>
    <w:rsid w:val="00201BDC"/>
    <w:rsid w:val="0021392D"/>
    <w:rsid w:val="002225BB"/>
    <w:rsid w:val="00224994"/>
    <w:rsid w:val="002257C7"/>
    <w:rsid w:val="00253BAC"/>
    <w:rsid w:val="00253CCF"/>
    <w:rsid w:val="00254A73"/>
    <w:rsid w:val="002679D9"/>
    <w:rsid w:val="00291AA5"/>
    <w:rsid w:val="002954A9"/>
    <w:rsid w:val="002A2247"/>
    <w:rsid w:val="002A6C23"/>
    <w:rsid w:val="002A764D"/>
    <w:rsid w:val="002B754A"/>
    <w:rsid w:val="002B7946"/>
    <w:rsid w:val="002C1D2B"/>
    <w:rsid w:val="002C6F0F"/>
    <w:rsid w:val="002D056B"/>
    <w:rsid w:val="002D1A21"/>
    <w:rsid w:val="002D2D03"/>
    <w:rsid w:val="002E5554"/>
    <w:rsid w:val="002F7F5D"/>
    <w:rsid w:val="0030236C"/>
    <w:rsid w:val="003062B9"/>
    <w:rsid w:val="00357B3B"/>
    <w:rsid w:val="00372B58"/>
    <w:rsid w:val="00374762"/>
    <w:rsid w:val="00375554"/>
    <w:rsid w:val="003817E9"/>
    <w:rsid w:val="0038454A"/>
    <w:rsid w:val="003846A2"/>
    <w:rsid w:val="00391519"/>
    <w:rsid w:val="0039313A"/>
    <w:rsid w:val="00394860"/>
    <w:rsid w:val="003A15EC"/>
    <w:rsid w:val="003B0F04"/>
    <w:rsid w:val="003C44C8"/>
    <w:rsid w:val="003C5246"/>
    <w:rsid w:val="003E0119"/>
    <w:rsid w:val="003E1338"/>
    <w:rsid w:val="0040439F"/>
    <w:rsid w:val="0041025A"/>
    <w:rsid w:val="00416447"/>
    <w:rsid w:val="00416E1D"/>
    <w:rsid w:val="00420DC3"/>
    <w:rsid w:val="00425769"/>
    <w:rsid w:val="00426F5F"/>
    <w:rsid w:val="00435073"/>
    <w:rsid w:val="00441A01"/>
    <w:rsid w:val="004458C1"/>
    <w:rsid w:val="00447732"/>
    <w:rsid w:val="00447E96"/>
    <w:rsid w:val="00455BCF"/>
    <w:rsid w:val="0047444A"/>
    <w:rsid w:val="00480B91"/>
    <w:rsid w:val="004876ED"/>
    <w:rsid w:val="00490D25"/>
    <w:rsid w:val="0049305B"/>
    <w:rsid w:val="004A0F57"/>
    <w:rsid w:val="004B0BE1"/>
    <w:rsid w:val="004B1768"/>
    <w:rsid w:val="004B2F7D"/>
    <w:rsid w:val="004B4501"/>
    <w:rsid w:val="004C16C5"/>
    <w:rsid w:val="004D21AD"/>
    <w:rsid w:val="004E2DEC"/>
    <w:rsid w:val="004F2ECB"/>
    <w:rsid w:val="00505F85"/>
    <w:rsid w:val="0050797A"/>
    <w:rsid w:val="005142FD"/>
    <w:rsid w:val="005302C7"/>
    <w:rsid w:val="00560DA2"/>
    <w:rsid w:val="00570620"/>
    <w:rsid w:val="00570DA0"/>
    <w:rsid w:val="00577F48"/>
    <w:rsid w:val="0058273F"/>
    <w:rsid w:val="005852B8"/>
    <w:rsid w:val="00590C59"/>
    <w:rsid w:val="005C5D38"/>
    <w:rsid w:val="005D4E08"/>
    <w:rsid w:val="005E0401"/>
    <w:rsid w:val="005E3651"/>
    <w:rsid w:val="005F7012"/>
    <w:rsid w:val="005F766F"/>
    <w:rsid w:val="005F78F8"/>
    <w:rsid w:val="006026A0"/>
    <w:rsid w:val="00612510"/>
    <w:rsid w:val="0062024D"/>
    <w:rsid w:val="006423E2"/>
    <w:rsid w:val="0064619D"/>
    <w:rsid w:val="00653C25"/>
    <w:rsid w:val="00655022"/>
    <w:rsid w:val="00661F9A"/>
    <w:rsid w:val="00664250"/>
    <w:rsid w:val="006669AC"/>
    <w:rsid w:val="0067525A"/>
    <w:rsid w:val="00676E77"/>
    <w:rsid w:val="006833E3"/>
    <w:rsid w:val="0068469D"/>
    <w:rsid w:val="006865A9"/>
    <w:rsid w:val="006870B2"/>
    <w:rsid w:val="0069362F"/>
    <w:rsid w:val="006B003F"/>
    <w:rsid w:val="006B4A49"/>
    <w:rsid w:val="006B5C27"/>
    <w:rsid w:val="006C4A61"/>
    <w:rsid w:val="006D3B82"/>
    <w:rsid w:val="006E72D3"/>
    <w:rsid w:val="006F0F0D"/>
    <w:rsid w:val="006F673C"/>
    <w:rsid w:val="00701E64"/>
    <w:rsid w:val="007115AB"/>
    <w:rsid w:val="00730F6A"/>
    <w:rsid w:val="00737797"/>
    <w:rsid w:val="00743F95"/>
    <w:rsid w:val="00747A01"/>
    <w:rsid w:val="007519F1"/>
    <w:rsid w:val="00755722"/>
    <w:rsid w:val="00761069"/>
    <w:rsid w:val="00761B20"/>
    <w:rsid w:val="007670B4"/>
    <w:rsid w:val="00777F30"/>
    <w:rsid w:val="007872F7"/>
    <w:rsid w:val="007900E9"/>
    <w:rsid w:val="00791788"/>
    <w:rsid w:val="00792EAF"/>
    <w:rsid w:val="007A3AC7"/>
    <w:rsid w:val="007B16C6"/>
    <w:rsid w:val="007B6F05"/>
    <w:rsid w:val="007C4212"/>
    <w:rsid w:val="007C469D"/>
    <w:rsid w:val="007D0283"/>
    <w:rsid w:val="007E1A63"/>
    <w:rsid w:val="007E2D2F"/>
    <w:rsid w:val="007E640E"/>
    <w:rsid w:val="007F08CE"/>
    <w:rsid w:val="00817054"/>
    <w:rsid w:val="00824CCA"/>
    <w:rsid w:val="008334ED"/>
    <w:rsid w:val="00834C44"/>
    <w:rsid w:val="008514C7"/>
    <w:rsid w:val="00876FA9"/>
    <w:rsid w:val="0089044C"/>
    <w:rsid w:val="008936DE"/>
    <w:rsid w:val="00897455"/>
    <w:rsid w:val="008A1A46"/>
    <w:rsid w:val="008A29C1"/>
    <w:rsid w:val="008A6716"/>
    <w:rsid w:val="008B10A3"/>
    <w:rsid w:val="008E56B4"/>
    <w:rsid w:val="008F006A"/>
    <w:rsid w:val="008F5F92"/>
    <w:rsid w:val="009019A6"/>
    <w:rsid w:val="009029C4"/>
    <w:rsid w:val="0091017C"/>
    <w:rsid w:val="00945A58"/>
    <w:rsid w:val="009549BE"/>
    <w:rsid w:val="00955263"/>
    <w:rsid w:val="00955866"/>
    <w:rsid w:val="00965626"/>
    <w:rsid w:val="0097062B"/>
    <w:rsid w:val="009720A5"/>
    <w:rsid w:val="00976BFE"/>
    <w:rsid w:val="009838E4"/>
    <w:rsid w:val="009840C3"/>
    <w:rsid w:val="009B5144"/>
    <w:rsid w:val="009C2709"/>
    <w:rsid w:val="009C3AC4"/>
    <w:rsid w:val="009C7820"/>
    <w:rsid w:val="009D7A66"/>
    <w:rsid w:val="009E3826"/>
    <w:rsid w:val="009E6AE4"/>
    <w:rsid w:val="009F49D2"/>
    <w:rsid w:val="009F4F25"/>
    <w:rsid w:val="00A00079"/>
    <w:rsid w:val="00A36ED4"/>
    <w:rsid w:val="00A37F27"/>
    <w:rsid w:val="00A42578"/>
    <w:rsid w:val="00A43F17"/>
    <w:rsid w:val="00A45813"/>
    <w:rsid w:val="00A569BE"/>
    <w:rsid w:val="00A629AD"/>
    <w:rsid w:val="00A754C7"/>
    <w:rsid w:val="00A9157B"/>
    <w:rsid w:val="00AA11A3"/>
    <w:rsid w:val="00AC3390"/>
    <w:rsid w:val="00AC6F11"/>
    <w:rsid w:val="00AD239C"/>
    <w:rsid w:val="00AF36A4"/>
    <w:rsid w:val="00AF40E8"/>
    <w:rsid w:val="00AF68F8"/>
    <w:rsid w:val="00B016C9"/>
    <w:rsid w:val="00B17C8F"/>
    <w:rsid w:val="00B2051F"/>
    <w:rsid w:val="00B21C27"/>
    <w:rsid w:val="00B22F08"/>
    <w:rsid w:val="00B244DB"/>
    <w:rsid w:val="00B245FE"/>
    <w:rsid w:val="00B40B1C"/>
    <w:rsid w:val="00B467D9"/>
    <w:rsid w:val="00B47B2E"/>
    <w:rsid w:val="00B62F09"/>
    <w:rsid w:val="00B636D4"/>
    <w:rsid w:val="00B63979"/>
    <w:rsid w:val="00B80599"/>
    <w:rsid w:val="00B80DB9"/>
    <w:rsid w:val="00B879AA"/>
    <w:rsid w:val="00B902BA"/>
    <w:rsid w:val="00B97695"/>
    <w:rsid w:val="00BC10E3"/>
    <w:rsid w:val="00BC4190"/>
    <w:rsid w:val="00BD008A"/>
    <w:rsid w:val="00BD059F"/>
    <w:rsid w:val="00BF64C7"/>
    <w:rsid w:val="00C26035"/>
    <w:rsid w:val="00C32B64"/>
    <w:rsid w:val="00C330B9"/>
    <w:rsid w:val="00C34C06"/>
    <w:rsid w:val="00C35C30"/>
    <w:rsid w:val="00C42E66"/>
    <w:rsid w:val="00C5058B"/>
    <w:rsid w:val="00C64146"/>
    <w:rsid w:val="00C65575"/>
    <w:rsid w:val="00C82D40"/>
    <w:rsid w:val="00C84EF8"/>
    <w:rsid w:val="00C92A43"/>
    <w:rsid w:val="00C94B8F"/>
    <w:rsid w:val="00CA1408"/>
    <w:rsid w:val="00CA17E0"/>
    <w:rsid w:val="00CB4C66"/>
    <w:rsid w:val="00CE0C18"/>
    <w:rsid w:val="00CF1000"/>
    <w:rsid w:val="00CF4FBC"/>
    <w:rsid w:val="00CF7BEF"/>
    <w:rsid w:val="00D01FCE"/>
    <w:rsid w:val="00D056C3"/>
    <w:rsid w:val="00D1452C"/>
    <w:rsid w:val="00D24899"/>
    <w:rsid w:val="00D274AD"/>
    <w:rsid w:val="00D34594"/>
    <w:rsid w:val="00D44306"/>
    <w:rsid w:val="00D47088"/>
    <w:rsid w:val="00D52CDA"/>
    <w:rsid w:val="00D60784"/>
    <w:rsid w:val="00D60ADE"/>
    <w:rsid w:val="00D73545"/>
    <w:rsid w:val="00D75405"/>
    <w:rsid w:val="00D75879"/>
    <w:rsid w:val="00D8385E"/>
    <w:rsid w:val="00D92247"/>
    <w:rsid w:val="00D92B9B"/>
    <w:rsid w:val="00DB0608"/>
    <w:rsid w:val="00DC10CB"/>
    <w:rsid w:val="00DC429E"/>
    <w:rsid w:val="00DD3CDC"/>
    <w:rsid w:val="00DE03AE"/>
    <w:rsid w:val="00DF4D67"/>
    <w:rsid w:val="00DF5DA3"/>
    <w:rsid w:val="00E03419"/>
    <w:rsid w:val="00E04AE5"/>
    <w:rsid w:val="00E27B96"/>
    <w:rsid w:val="00E35025"/>
    <w:rsid w:val="00E53F09"/>
    <w:rsid w:val="00E5603D"/>
    <w:rsid w:val="00E56C9B"/>
    <w:rsid w:val="00E635CF"/>
    <w:rsid w:val="00E643CB"/>
    <w:rsid w:val="00E7182E"/>
    <w:rsid w:val="00E71D2F"/>
    <w:rsid w:val="00E92A81"/>
    <w:rsid w:val="00E94825"/>
    <w:rsid w:val="00EB6CCF"/>
    <w:rsid w:val="00ED74F2"/>
    <w:rsid w:val="00EE0ADE"/>
    <w:rsid w:val="00EE0B56"/>
    <w:rsid w:val="00EE3CAE"/>
    <w:rsid w:val="00F115E6"/>
    <w:rsid w:val="00F128E7"/>
    <w:rsid w:val="00F2305C"/>
    <w:rsid w:val="00F25BBD"/>
    <w:rsid w:val="00F31025"/>
    <w:rsid w:val="00F4225B"/>
    <w:rsid w:val="00F56516"/>
    <w:rsid w:val="00F5750D"/>
    <w:rsid w:val="00F60B19"/>
    <w:rsid w:val="00F64E9A"/>
    <w:rsid w:val="00F663E7"/>
    <w:rsid w:val="00F667AF"/>
    <w:rsid w:val="00F67DD4"/>
    <w:rsid w:val="00F77295"/>
    <w:rsid w:val="00F82E2C"/>
    <w:rsid w:val="00F939F1"/>
    <w:rsid w:val="00F9509E"/>
    <w:rsid w:val="00FD0C26"/>
    <w:rsid w:val="00FD156C"/>
    <w:rsid w:val="00FD5790"/>
    <w:rsid w:val="00FE18BF"/>
    <w:rsid w:val="00FF3CC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C516B"/>
  <w15:docId w15:val="{6D5CCC84-9C3B-B749-B566-DC4C340B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45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180" w:line="264" w:lineRule="auto"/>
    </w:pPr>
    <w:rPr>
      <w:rFonts w:ascii="Avenir Next" w:hAnsi="Avenir Next" w:cs="Arial Unicode MS"/>
      <w:color w:val="000000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SenderInformation">
    <w:name w:val="Sender Information"/>
    <w:pPr>
      <w:tabs>
        <w:tab w:val="left" w:pos="6400"/>
      </w:tabs>
      <w:jc w:val="right"/>
    </w:pPr>
    <w:rPr>
      <w:rFonts w:ascii="Baskerville" w:eastAsia="Baskerville" w:hAnsi="Baskerville" w:cs="Baskerville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8F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8F8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0DC3"/>
    <w:rPr>
      <w:color w:val="605E5C"/>
      <w:shd w:val="clear" w:color="auto" w:fill="E1DFDD"/>
    </w:rPr>
  </w:style>
  <w:style w:type="paragraph" w:customStyle="1" w:styleId="BodyA">
    <w:name w:val="Body A"/>
    <w:rsid w:val="0003181A"/>
    <w:rPr>
      <w:rFonts w:ascii="Helvetica" w:hAnsi="Helvetica" w:cs="Arial Unicode MS"/>
      <w:color w:val="000000"/>
      <w:sz w:val="22"/>
      <w:szCs w:val="22"/>
      <w:u w:color="000000"/>
      <w:lang w:val="en-US" w:eastAsia="en-GB"/>
    </w:rPr>
  </w:style>
  <w:style w:type="table" w:styleId="TableGrid">
    <w:name w:val="Table Grid"/>
    <w:basedOn w:val="TableNormal"/>
    <w:uiPriority w:val="39"/>
    <w:rsid w:val="005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CDC"/>
    <w:rPr>
      <w:rFonts w:asciiTheme="minorHAnsi" w:eastAsiaTheme="minorHAnsi" w:hAnsiTheme="minorHAnsi" w:cstheme="minorBidi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DD3CD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458C1"/>
    <w:rPr>
      <w:rFonts w:eastAsia="Times New Roman"/>
      <w:b/>
      <w:bCs/>
      <w:sz w:val="24"/>
      <w:szCs w:val="24"/>
      <w:bdr w:val="none" w:sz="0" w:space="0" w:color="auto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936DE"/>
    <w:rPr>
      <w:color w:val="808080"/>
    </w:rPr>
  </w:style>
  <w:style w:type="paragraph" w:styleId="ListParagraph">
    <w:name w:val="List Paragraph"/>
    <w:basedOn w:val="Normal"/>
    <w:uiPriority w:val="34"/>
    <w:qFormat/>
    <w:rsid w:val="00FF481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38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8E4"/>
    <w:rPr>
      <w:rFonts w:asciiTheme="minorHAnsi" w:eastAsiaTheme="minorHAnsi" w:hAnsiTheme="minorHAnsi" w:cstheme="minorBidi"/>
      <w:bdr w:val="none" w:sz="0" w:space="0" w:color="auto"/>
    </w:rPr>
  </w:style>
  <w:style w:type="character" w:styleId="PageNumber">
    <w:name w:val="page number"/>
    <w:basedOn w:val="DefaultParagraphFont"/>
    <w:uiPriority w:val="99"/>
    <w:unhideWhenUsed/>
    <w:rsid w:val="00357B3B"/>
  </w:style>
  <w:style w:type="paragraph" w:styleId="BodyText">
    <w:name w:val="Body Text"/>
    <w:basedOn w:val="Normal"/>
    <w:link w:val="BodyTextChar"/>
    <w:uiPriority w:val="1"/>
    <w:qFormat/>
    <w:rsid w:val="008A67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Open Sans" w:eastAsia="Open Sans" w:hAnsi="Open Sans" w:cs="Open Sans"/>
      <w:sz w:val="16"/>
      <w:szCs w:val="16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8A6716"/>
    <w:rPr>
      <w:rFonts w:ascii="Open Sans" w:eastAsia="Open Sans" w:hAnsi="Open Sans" w:cs="Open Sans"/>
      <w:sz w:val="16"/>
      <w:szCs w:val="16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EB0BE-B13E-5944-A88C-9AB8F380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Worrow</dc:creator>
  <cp:lastModifiedBy>Burlescombe PC</cp:lastModifiedBy>
  <cp:revision>4</cp:revision>
  <dcterms:created xsi:type="dcterms:W3CDTF">2021-11-17T13:03:00Z</dcterms:created>
  <dcterms:modified xsi:type="dcterms:W3CDTF">2021-11-17T13:37:00Z</dcterms:modified>
</cp:coreProperties>
</file>